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48E2">
      <w:pPr>
        <w:spacing w:line="580" w:lineRule="exact"/>
        <w:ind w:left="-2" w:leftChars="-135" w:hanging="281" w:hangingChars="88"/>
        <w:rPr>
          <w:rFonts w:hint="eastAsia" w:ascii="黑体" w:hAnsi="宋体" w:eastAsia="黑体" w:cs="Tiger"/>
          <w:sz w:val="32"/>
          <w:szCs w:val="32"/>
        </w:rPr>
      </w:pPr>
      <w:r>
        <w:rPr>
          <w:rFonts w:hint="eastAsia" w:ascii="黑体" w:hAnsi="黑体" w:eastAsia="黑体" w:cs="Tiger"/>
          <w:sz w:val="32"/>
          <w:szCs w:val="32"/>
        </w:rPr>
        <w:t>附件1</w:t>
      </w:r>
    </w:p>
    <w:p w14:paraId="394664D8">
      <w:pPr>
        <w:spacing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山东省</w:t>
      </w:r>
      <w:r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  <w:t>2026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年普通高校招生录取工作</w:t>
      </w:r>
    </w:p>
    <w:p w14:paraId="696BEFE9">
      <w:pPr>
        <w:spacing w:after="156" w:afterLines="50"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进程表</w:t>
      </w:r>
    </w:p>
    <w:tbl>
      <w:tblPr>
        <w:tblStyle w:val="7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661"/>
        <w:gridCol w:w="1378"/>
      </w:tblGrid>
      <w:tr w14:paraId="48B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2651" w:type="dxa"/>
            <w:noWrap w:val="0"/>
            <w:vAlign w:val="center"/>
          </w:tcPr>
          <w:p w14:paraId="09CED486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时  间</w:t>
            </w:r>
          </w:p>
        </w:tc>
        <w:tc>
          <w:tcPr>
            <w:tcW w:w="5661" w:type="dxa"/>
            <w:noWrap w:val="0"/>
            <w:vAlign w:val="center"/>
          </w:tcPr>
          <w:p w14:paraId="6E639EB5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工作内容</w:t>
            </w:r>
          </w:p>
        </w:tc>
        <w:tc>
          <w:tcPr>
            <w:tcW w:w="1378" w:type="dxa"/>
            <w:noWrap w:val="0"/>
            <w:vAlign w:val="center"/>
          </w:tcPr>
          <w:p w14:paraId="390759A5">
            <w:pPr>
              <w:spacing w:line="400" w:lineRule="exact"/>
              <w:jc w:val="center"/>
              <w:rPr>
                <w:rFonts w:hint="eastAsia" w:ascii="黑体" w:hAnsi="黑体" w:eastAsia="黑体" w:cs="Tiger"/>
                <w:sz w:val="24"/>
              </w:rPr>
            </w:pPr>
            <w:r>
              <w:rPr>
                <w:rFonts w:hint="eastAsia" w:ascii="黑体" w:hAnsi="黑体" w:eastAsia="黑体" w:cs="Tiger"/>
                <w:sz w:val="24"/>
              </w:rPr>
              <w:t>备  注</w:t>
            </w:r>
          </w:p>
        </w:tc>
      </w:tr>
      <w:tr w14:paraId="620C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09A79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</w:t>
            </w:r>
            <w:r>
              <w:rPr>
                <w:rFonts w:hint="default" w:ascii="仿宋_GB2312" w:hAnsi="Calibri" w:eastAsia="仿宋_GB2312" w:cs="Tiger"/>
                <w:sz w:val="24"/>
              </w:rPr>
              <w:t>5</w:t>
            </w:r>
            <w:r>
              <w:rPr>
                <w:rFonts w:hint="eastAsia" w:ascii="仿宋_GB2312" w:hAnsi="Calibri" w:eastAsia="仿宋_GB2312" w:cs="Tiger"/>
                <w:sz w:val="24"/>
              </w:rPr>
              <w:t>日</w:t>
            </w:r>
            <w:r>
              <w:rPr>
                <w:rFonts w:hint="default" w:ascii="仿宋_GB2312" w:hAnsi="Calibri" w:eastAsia="仿宋_GB2312" w:cs="Tiger"/>
                <w:sz w:val="24"/>
              </w:rPr>
              <w:t>15:00后</w:t>
            </w:r>
          </w:p>
        </w:tc>
        <w:tc>
          <w:tcPr>
            <w:tcW w:w="5661" w:type="dxa"/>
            <w:noWrap w:val="0"/>
            <w:vAlign w:val="center"/>
          </w:tcPr>
          <w:p w14:paraId="0F2F1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公布夏季高考、春季高考成绩；公布各类相关分数线。</w:t>
            </w:r>
          </w:p>
        </w:tc>
        <w:tc>
          <w:tcPr>
            <w:tcW w:w="1378" w:type="dxa"/>
            <w:noWrap w:val="0"/>
            <w:vAlign w:val="center"/>
          </w:tcPr>
          <w:p w14:paraId="72E2B083">
            <w:pPr>
              <w:spacing w:line="58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0A5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4462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6月28日至7月7日</w:t>
            </w:r>
          </w:p>
        </w:tc>
        <w:tc>
          <w:tcPr>
            <w:tcW w:w="5661" w:type="dxa"/>
            <w:noWrap w:val="0"/>
            <w:vAlign w:val="center"/>
          </w:tcPr>
          <w:p w14:paraId="4AE1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开放志愿填报辅助系统（适用于</w:t>
            </w:r>
            <w:r>
              <w:rPr>
                <w:rFonts w:hint="eastAsia" w:ascii="仿宋_GB2312" w:hAnsi="Calibri" w:eastAsia="仿宋_GB2312" w:cs="Tiger"/>
                <w:sz w:val="24"/>
                <w:lang w:val="en-US" w:eastAsia="zh-CN"/>
              </w:rPr>
              <w:t>普通类、艺术类、体育类提前批（平行志愿部分）第1次志愿</w:t>
            </w:r>
            <w:r>
              <w:rPr>
                <w:rFonts w:hint="default" w:ascii="仿宋_GB2312" w:hAnsi="Calibri" w:eastAsia="仿宋_GB2312" w:cs="Tiger"/>
                <w:sz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ger"/>
                <w:sz w:val="24"/>
              </w:rPr>
              <w:t>普通类、体育类常规批第1次志愿</w:t>
            </w:r>
            <w:r>
              <w:rPr>
                <w:rFonts w:hint="default" w:ascii="仿宋_GB2312" w:hAnsi="Calibri" w:eastAsia="仿宋_GB2312" w:cs="Tiger"/>
                <w:sz w:val="24"/>
              </w:rPr>
              <w:t>，</w:t>
            </w:r>
            <w:r>
              <w:rPr>
                <w:rFonts w:hint="eastAsia" w:ascii="仿宋_GB2312" w:hAnsi="Calibri" w:eastAsia="仿宋_GB2312" w:cs="Tiger"/>
                <w:sz w:val="24"/>
              </w:rPr>
              <w:t>艺术类本科批第1次志愿和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春季高考本科批第1次志愿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填报）。</w:t>
            </w:r>
          </w:p>
        </w:tc>
        <w:tc>
          <w:tcPr>
            <w:tcW w:w="1378" w:type="dxa"/>
            <w:noWrap w:val="0"/>
            <w:vAlign w:val="center"/>
          </w:tcPr>
          <w:p w14:paraId="1932CD2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1784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2A78C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6月29日</w:t>
            </w:r>
          </w:p>
          <w:p w14:paraId="6553E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49E3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填报普通类提前批第1次志愿（含高水平运动队）</w:t>
            </w:r>
            <w:r>
              <w:rPr>
                <w:rFonts w:hint="eastAsia" w:ascii="仿宋_GB2312" w:hAnsi="Calibri" w:eastAsia="仿宋_GB2312" w:cs="Tiger"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ger"/>
                <w:sz w:val="24"/>
              </w:rPr>
              <w:t>体育类提前批第1次志愿；</w:t>
            </w:r>
          </w:p>
          <w:p w14:paraId="0695D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填报艺术类本科提前批第1次志愿；填报春季高考本科提前批（仅限技能拔尖人才填报）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志愿。</w:t>
            </w:r>
          </w:p>
        </w:tc>
        <w:tc>
          <w:tcPr>
            <w:tcW w:w="1378" w:type="dxa"/>
            <w:noWrap w:val="0"/>
            <w:vAlign w:val="center"/>
          </w:tcPr>
          <w:p w14:paraId="6B43BFB0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1E82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68910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7月1日至7日</w:t>
            </w:r>
          </w:p>
        </w:tc>
        <w:tc>
          <w:tcPr>
            <w:tcW w:w="5661" w:type="dxa"/>
            <w:noWrap w:val="0"/>
            <w:vAlign w:val="center"/>
          </w:tcPr>
          <w:p w14:paraId="148F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普通类提前批军事、公安、定向培养军士生等院校组织面试、体检。</w:t>
            </w:r>
          </w:p>
        </w:tc>
        <w:tc>
          <w:tcPr>
            <w:tcW w:w="1378" w:type="dxa"/>
            <w:noWrap w:val="0"/>
            <w:vAlign w:val="center"/>
          </w:tcPr>
          <w:p w14:paraId="14BB6F5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49D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5028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7月5日至7日</w:t>
            </w:r>
          </w:p>
          <w:p w14:paraId="7A98C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（每天9：00—18：00）</w:t>
            </w:r>
          </w:p>
        </w:tc>
        <w:tc>
          <w:tcPr>
            <w:tcW w:w="5661" w:type="dxa"/>
            <w:noWrap w:val="0"/>
            <w:vAlign w:val="center"/>
          </w:tcPr>
          <w:p w14:paraId="0671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填报普通类常规批和体育类常规批第1次志愿（均为本科计划）；填报艺术类本科批第1次志愿；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填报春季高考本科批第1次志愿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378" w:type="dxa"/>
            <w:noWrap w:val="0"/>
            <w:vAlign w:val="center"/>
          </w:tcPr>
          <w:p w14:paraId="4BC62D0D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0101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51" w:type="dxa"/>
            <w:noWrap w:val="0"/>
            <w:vAlign w:val="center"/>
          </w:tcPr>
          <w:p w14:paraId="07090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  <w:lang w:bidi="ar"/>
              </w:rPr>
              <w:t>7月12日</w:t>
            </w:r>
          </w:p>
        </w:tc>
        <w:tc>
          <w:tcPr>
            <w:tcW w:w="5661" w:type="dxa"/>
            <w:noWrap w:val="0"/>
            <w:vAlign w:val="center"/>
          </w:tcPr>
          <w:p w14:paraId="33773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公布普通类和体育类提前批第1次志愿、艺术类本科提前批第1次志愿</w:t>
            </w:r>
            <w:r>
              <w:rPr>
                <w:rFonts w:hint="default" w:ascii="仿宋_GB2312" w:hAnsi="仿宋_GB2312" w:eastAsia="仿宋_GB2312" w:cs="仿宋_GB2312"/>
                <w:sz w:val="24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春季高考本科提前批志愿录取结果。</w:t>
            </w:r>
          </w:p>
        </w:tc>
        <w:tc>
          <w:tcPr>
            <w:tcW w:w="1378" w:type="dxa"/>
            <w:noWrap w:val="0"/>
            <w:vAlign w:val="center"/>
          </w:tcPr>
          <w:p w14:paraId="2E5F813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E9E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651" w:type="dxa"/>
            <w:noWrap w:val="0"/>
            <w:vAlign w:val="center"/>
          </w:tcPr>
          <w:p w14:paraId="7DC44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7月12日</w:t>
            </w:r>
          </w:p>
        </w:tc>
        <w:tc>
          <w:tcPr>
            <w:tcW w:w="5661" w:type="dxa"/>
            <w:noWrap w:val="0"/>
            <w:vAlign w:val="center"/>
          </w:tcPr>
          <w:p w14:paraId="6C6CA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公布普通类提前批、艺术类本科提前批和体育类提前批第2次志愿计划。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7D6ACB14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1A06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651" w:type="dxa"/>
            <w:noWrap w:val="0"/>
            <w:vAlign w:val="center"/>
          </w:tcPr>
          <w:p w14:paraId="42BED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7月13日</w:t>
            </w:r>
          </w:p>
          <w:p w14:paraId="3BC2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0B54B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填报普通类提前批、艺术类本科提前批和体育类提前批第2次志愿。</w:t>
            </w:r>
          </w:p>
        </w:tc>
        <w:tc>
          <w:tcPr>
            <w:tcW w:w="1378" w:type="dxa"/>
            <w:noWrap w:val="0"/>
            <w:vAlign w:val="center"/>
          </w:tcPr>
          <w:p w14:paraId="182BA367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2CEA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634B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7月16日</w:t>
            </w:r>
          </w:p>
        </w:tc>
        <w:tc>
          <w:tcPr>
            <w:tcW w:w="5661" w:type="dxa"/>
            <w:noWrap w:val="0"/>
            <w:vAlign w:val="center"/>
          </w:tcPr>
          <w:p w14:paraId="10B07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公布普通类提前批、艺术类本科提前批、体育类提前批第2次志愿录取结果。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0359BE8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3B0C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474E1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</w:t>
            </w:r>
          </w:p>
        </w:tc>
        <w:tc>
          <w:tcPr>
            <w:tcW w:w="5661" w:type="dxa"/>
            <w:noWrap w:val="0"/>
            <w:vAlign w:val="center"/>
          </w:tcPr>
          <w:p w14:paraId="6CAA4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公布艺术类本科批第1次志愿、体育类常规批第1次志愿、春季高考本科批第1次志愿录取结果。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26FA212B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9E9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7AA3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</w:t>
            </w:r>
          </w:p>
        </w:tc>
        <w:tc>
          <w:tcPr>
            <w:tcW w:w="5661" w:type="dxa"/>
            <w:noWrap w:val="0"/>
            <w:vAlign w:val="center"/>
          </w:tcPr>
          <w:p w14:paraId="768BD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公布艺术类本科批第2次志愿、春季高考本科批第2次志愿、体育类常规批第2次志愿计划。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26F8BD46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25C9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4991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7月19日至20日</w:t>
            </w:r>
          </w:p>
        </w:tc>
        <w:tc>
          <w:tcPr>
            <w:tcW w:w="5661" w:type="dxa"/>
            <w:noWrap w:val="0"/>
            <w:vAlign w:val="center"/>
          </w:tcPr>
          <w:p w14:paraId="68936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开放志愿辅助系统（适用于艺术类本科批第2次志愿和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春季高考本科批第2次志愿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）。</w:t>
            </w:r>
          </w:p>
        </w:tc>
        <w:tc>
          <w:tcPr>
            <w:tcW w:w="1378" w:type="dxa"/>
            <w:noWrap w:val="0"/>
            <w:vAlign w:val="center"/>
          </w:tcPr>
          <w:p w14:paraId="78B149AF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4DA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14245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7月20日</w:t>
            </w:r>
          </w:p>
          <w:p w14:paraId="6141E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6EE2E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填报艺术类本科批第2次志愿、春季高考本科批第2次志愿。</w:t>
            </w:r>
          </w:p>
        </w:tc>
        <w:tc>
          <w:tcPr>
            <w:tcW w:w="1378" w:type="dxa"/>
            <w:noWrap w:val="0"/>
            <w:vAlign w:val="center"/>
          </w:tcPr>
          <w:p w14:paraId="65EC42D5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7DC9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51" w:type="dxa"/>
            <w:noWrap w:val="0"/>
            <w:vAlign w:val="center"/>
          </w:tcPr>
          <w:p w14:paraId="16351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7月21日</w:t>
            </w:r>
          </w:p>
        </w:tc>
        <w:tc>
          <w:tcPr>
            <w:tcW w:w="5661" w:type="dxa"/>
            <w:noWrap w:val="0"/>
            <w:vAlign w:val="center"/>
          </w:tcPr>
          <w:p w14:paraId="22E2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公布春季高考本科批第2次志愿录取控制分数线。</w:t>
            </w:r>
          </w:p>
        </w:tc>
        <w:tc>
          <w:tcPr>
            <w:tcW w:w="1378" w:type="dxa"/>
            <w:noWrap w:val="0"/>
            <w:vAlign w:val="center"/>
          </w:tcPr>
          <w:p w14:paraId="4D5E581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82B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1FCFF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7月22日</w:t>
            </w:r>
          </w:p>
        </w:tc>
        <w:tc>
          <w:tcPr>
            <w:tcW w:w="5661" w:type="dxa"/>
            <w:noWrap w:val="0"/>
            <w:vAlign w:val="center"/>
          </w:tcPr>
          <w:p w14:paraId="46084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公布普通类常规批第1次志愿录取结果</w:t>
            </w:r>
            <w:r>
              <w:rPr>
                <w:rFonts w:hint="default" w:ascii="仿宋_GB2312" w:hAnsi="Calibri" w:eastAsia="仿宋_GB2312" w:cs="Tiger"/>
                <w:sz w:val="24"/>
              </w:rPr>
              <w:t>。</w:t>
            </w:r>
          </w:p>
        </w:tc>
        <w:tc>
          <w:tcPr>
            <w:tcW w:w="1378" w:type="dxa"/>
            <w:noWrap w:val="0"/>
            <w:vAlign w:val="center"/>
          </w:tcPr>
          <w:p w14:paraId="27087C04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70B2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651" w:type="dxa"/>
            <w:noWrap w:val="0"/>
            <w:vAlign w:val="center"/>
          </w:tcPr>
          <w:p w14:paraId="4A52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7月22日</w:t>
            </w:r>
          </w:p>
        </w:tc>
        <w:tc>
          <w:tcPr>
            <w:tcW w:w="5661" w:type="dxa"/>
            <w:noWrap w:val="0"/>
            <w:vAlign w:val="center"/>
          </w:tcPr>
          <w:p w14:paraId="456F3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公布普通类常规批第2次志愿计划。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043A4FAA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7742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389C9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7月23日</w:t>
            </w:r>
          </w:p>
        </w:tc>
        <w:tc>
          <w:tcPr>
            <w:tcW w:w="5661" w:type="dxa"/>
            <w:noWrap w:val="0"/>
            <w:vAlign w:val="center"/>
          </w:tcPr>
          <w:p w14:paraId="64149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公布艺术类本科批第2次志愿、春季高考本科批第2次志愿录取结果。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4FE4795C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857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41B3D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pacing w:val="-6"/>
                <w:sz w:val="24"/>
              </w:rPr>
            </w:pPr>
            <w:r>
              <w:rPr>
                <w:rFonts w:hint="eastAsia" w:ascii="仿宋_GB2312" w:hAnsi="Calibri" w:eastAsia="仿宋_GB2312" w:cs="Tiger"/>
                <w:spacing w:val="-6"/>
                <w:sz w:val="24"/>
              </w:rPr>
              <w:t>7月23日至26日</w:t>
            </w:r>
          </w:p>
        </w:tc>
        <w:tc>
          <w:tcPr>
            <w:tcW w:w="5661" w:type="dxa"/>
            <w:noWrap w:val="0"/>
            <w:vAlign w:val="center"/>
          </w:tcPr>
          <w:p w14:paraId="4BFE3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开放志愿填报辅助系统（适用于普通类和体育类常规批第2次志愿、</w:t>
            </w:r>
            <w:r>
              <w:rPr>
                <w:rFonts w:ascii="仿宋_GB2312" w:hAnsi="Calibri" w:eastAsia="仿宋_GB2312" w:cs="Tiger"/>
                <w:sz w:val="24"/>
              </w:rPr>
              <w:t>艺术</w:t>
            </w:r>
            <w:r>
              <w:rPr>
                <w:rFonts w:hint="eastAsia" w:ascii="仿宋_GB2312" w:hAnsi="Calibri" w:eastAsia="仿宋_GB2312" w:cs="Tiger"/>
                <w:sz w:val="24"/>
              </w:rPr>
              <w:t>类</w:t>
            </w:r>
            <w:r>
              <w:rPr>
                <w:rFonts w:ascii="仿宋_GB2312" w:hAnsi="Calibri" w:eastAsia="仿宋_GB2312" w:cs="Tiger"/>
                <w:sz w:val="24"/>
              </w:rPr>
              <w:t>专科批第1次志愿</w:t>
            </w:r>
            <w:r>
              <w:rPr>
                <w:rFonts w:hint="eastAsia" w:ascii="仿宋_GB2312" w:hAnsi="Calibri" w:eastAsia="仿宋_GB2312" w:cs="Tiger"/>
                <w:sz w:val="24"/>
              </w:rPr>
              <w:t>和春季高考专科批第1次志愿填报）。</w:t>
            </w:r>
          </w:p>
        </w:tc>
        <w:tc>
          <w:tcPr>
            <w:tcW w:w="1378" w:type="dxa"/>
            <w:noWrap w:val="0"/>
            <w:vAlign w:val="center"/>
          </w:tcPr>
          <w:p w14:paraId="02DA6033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FAE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51" w:type="dxa"/>
            <w:noWrap w:val="0"/>
            <w:vAlign w:val="center"/>
          </w:tcPr>
          <w:p w14:paraId="1138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7月24日至26日</w:t>
            </w:r>
          </w:p>
          <w:p w14:paraId="6518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（每天9：00—18：00）</w:t>
            </w:r>
          </w:p>
        </w:tc>
        <w:tc>
          <w:tcPr>
            <w:tcW w:w="5661" w:type="dxa"/>
            <w:noWrap w:val="0"/>
            <w:vAlign w:val="center"/>
          </w:tcPr>
          <w:p w14:paraId="56F72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填报普通类、体育类常规批第2次志愿（含剩余本科计划和所有专科计划）；填报艺术类专科批第1次志愿、春季高考专科批（含技能拔尖人才）第1次志愿。</w:t>
            </w:r>
          </w:p>
        </w:tc>
        <w:tc>
          <w:tcPr>
            <w:tcW w:w="1378" w:type="dxa"/>
            <w:noWrap w:val="0"/>
            <w:vAlign w:val="center"/>
          </w:tcPr>
          <w:p w14:paraId="67089A00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36A8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noWrap w:val="0"/>
            <w:vAlign w:val="center"/>
          </w:tcPr>
          <w:p w14:paraId="72947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</w:t>
            </w:r>
          </w:p>
        </w:tc>
        <w:tc>
          <w:tcPr>
            <w:tcW w:w="5661" w:type="dxa"/>
            <w:noWrap w:val="0"/>
            <w:vAlign w:val="center"/>
          </w:tcPr>
          <w:p w14:paraId="7080C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公布普通类和体育类常规批第2次志愿、艺术类专科批第1次志愿、春季高考专科批（含技能拔尖人才）第1次志愿录取结果。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4A738704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64CB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51" w:type="dxa"/>
            <w:noWrap w:val="0"/>
            <w:vAlign w:val="center"/>
          </w:tcPr>
          <w:p w14:paraId="2E5C2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</w:t>
            </w:r>
          </w:p>
        </w:tc>
        <w:tc>
          <w:tcPr>
            <w:tcW w:w="5661" w:type="dxa"/>
            <w:noWrap w:val="0"/>
            <w:vAlign w:val="center"/>
          </w:tcPr>
          <w:p w14:paraId="0BF47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公布普通类和体育类常规批第3次志愿、艺术类专科批第2次志愿、春季高考专科批第2次志愿计划。</w:t>
            </w:r>
          </w:p>
        </w:tc>
        <w:tc>
          <w:tcPr>
            <w:tcW w:w="1378" w:type="dxa"/>
            <w:noWrap w:val="0"/>
            <w:vAlign w:val="center"/>
          </w:tcPr>
          <w:p w14:paraId="6BB065A6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476B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651" w:type="dxa"/>
            <w:noWrap w:val="0"/>
            <w:vAlign w:val="center"/>
          </w:tcPr>
          <w:p w14:paraId="6668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7月30日至31日</w:t>
            </w:r>
          </w:p>
        </w:tc>
        <w:tc>
          <w:tcPr>
            <w:tcW w:w="5661" w:type="dxa"/>
            <w:noWrap w:val="0"/>
            <w:vAlign w:val="center"/>
          </w:tcPr>
          <w:p w14:paraId="35C6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开放志愿辅助系统（适用于普通类、体育类常规批第3次志愿；艺术类专科批第2次志愿和春季高考专科批第2次志愿）。</w:t>
            </w:r>
          </w:p>
        </w:tc>
        <w:tc>
          <w:tcPr>
            <w:tcW w:w="1378" w:type="dxa"/>
            <w:noWrap w:val="0"/>
            <w:vAlign w:val="center"/>
          </w:tcPr>
          <w:p w14:paraId="4FD4C51C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  <w:tr w14:paraId="0362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651" w:type="dxa"/>
            <w:noWrap w:val="0"/>
            <w:vAlign w:val="center"/>
          </w:tcPr>
          <w:p w14:paraId="3AD7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7月31日</w:t>
            </w:r>
          </w:p>
          <w:p w14:paraId="0F30C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（9：00—18：00）</w:t>
            </w:r>
          </w:p>
        </w:tc>
        <w:tc>
          <w:tcPr>
            <w:tcW w:w="5661" w:type="dxa"/>
            <w:noWrap w:val="0"/>
            <w:vAlign w:val="center"/>
          </w:tcPr>
          <w:p w14:paraId="7150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填报普通类、体育类常规批第3次志愿；填报艺术类专科批第2次志愿、春季高考专科批第2次志愿。</w:t>
            </w:r>
          </w:p>
        </w:tc>
        <w:tc>
          <w:tcPr>
            <w:tcW w:w="1378" w:type="dxa"/>
            <w:noWrap w:val="0"/>
            <w:vAlign w:val="center"/>
          </w:tcPr>
          <w:p w14:paraId="7B10BB2A">
            <w:pPr>
              <w:spacing w:line="400" w:lineRule="exact"/>
              <w:jc w:val="center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填报志愿</w:t>
            </w:r>
          </w:p>
        </w:tc>
      </w:tr>
      <w:tr w14:paraId="2980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51" w:type="dxa"/>
            <w:noWrap w:val="0"/>
            <w:vAlign w:val="center"/>
          </w:tcPr>
          <w:p w14:paraId="69635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8月2日</w:t>
            </w:r>
          </w:p>
        </w:tc>
        <w:tc>
          <w:tcPr>
            <w:tcW w:w="5661" w:type="dxa"/>
            <w:noWrap w:val="0"/>
            <w:vAlign w:val="center"/>
          </w:tcPr>
          <w:p w14:paraId="508C9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Calibri" w:eastAsia="仿宋_GB2312" w:cs="Tiger"/>
                <w:sz w:val="24"/>
              </w:rPr>
            </w:pPr>
            <w:r>
              <w:rPr>
                <w:rFonts w:hint="eastAsia" w:ascii="仿宋_GB2312" w:hAnsi="Calibri" w:eastAsia="仿宋_GB2312" w:cs="Tiger"/>
                <w:sz w:val="24"/>
              </w:rPr>
              <w:t>公布普通类和体育类常规批第3次志愿、艺术类专科批第2次志愿、春季高考专科批第2次志愿录取结果。</w:t>
            </w:r>
          </w:p>
        </w:tc>
        <w:tc>
          <w:tcPr>
            <w:tcW w:w="1378" w:type="dxa"/>
            <w:noWrap w:val="0"/>
            <w:vAlign w:val="center"/>
          </w:tcPr>
          <w:p w14:paraId="4F677001">
            <w:pPr>
              <w:spacing w:line="400" w:lineRule="exact"/>
              <w:jc w:val="center"/>
              <w:rPr>
                <w:rFonts w:hint="eastAsia" w:ascii="仿宋_GB2312" w:hAnsi="Calibri" w:eastAsia="仿宋_GB2312" w:cs="Tiger"/>
                <w:sz w:val="24"/>
              </w:rPr>
            </w:pPr>
          </w:p>
        </w:tc>
      </w:tr>
    </w:tbl>
    <w:p w14:paraId="1F12EDA0">
      <w:pPr>
        <w:spacing w:line="500" w:lineRule="exact"/>
        <w:jc w:val="both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776997-645D-42B8-AC75-F047C9BE3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E27C3E-E614-4626-907F-B47F4EABB0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FE0CAE-ED6C-4509-86EB-E20351159AF8}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  <w:embedRegular r:id="rId4" w:fontKey="{4F2CE20C-9C96-44D8-866A-7D356F6AE1D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84B8606B-89C3-4F63-B6B3-34E96FC949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231C4EC5-2D7A-4730-805F-63C70D36C9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F0C2">
    <w:pPr>
      <w:pStyle w:val="5"/>
      <w:framePr w:wrap="around" w:vAnchor="text" w:hAnchor="margin" w:xAlign="outside" w:y="1"/>
      <w:ind w:left="315" w:leftChars="150" w:right="315" w:rightChars="150"/>
      <w:rPr>
        <w:rStyle w:val="9"/>
        <w:rFonts w:hint="eastAsia"/>
        <w:sz w:val="28"/>
        <w:szCs w:val="28"/>
      </w:rPr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2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—</w:t>
    </w:r>
  </w:p>
  <w:p w14:paraId="729B80E5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B5B3"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4D437F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0CF310D3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CF310D3"/>
    <w:rsid w:val="0D4F6A66"/>
    <w:rsid w:val="2C7F577D"/>
    <w:rsid w:val="38095840"/>
    <w:rsid w:val="447B20AB"/>
    <w:rsid w:val="4A1622B3"/>
    <w:rsid w:val="51EA5BE5"/>
    <w:rsid w:val="77D421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宋体" w:hAnsi="Courier New" w:eastAsia="等线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14452</Words>
  <Characters>14766</Characters>
  <Lines>2</Lines>
  <Paragraphs>1</Paragraphs>
  <TotalTime>114</TotalTime>
  <ScaleCrop>false</ScaleCrop>
  <LinksUpToDate>false</LinksUpToDate>
  <CharactersWithSpaces>14982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2026-06-23T00:35:00Z</dcterms:created>
  <dc:creator>文印1</dc:creator>
  <cp:lastModifiedBy>shijing</cp:lastModifiedBy>
  <dcterms:modified xsi:type="dcterms:W3CDTF">2026-06-23T10:32:25Z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8FC2759E9141435A9037FFAD1BC75889_13</vt:lpwstr>
  </property>
  <property fmtid="{D5CDD505-2E9C-101B-9397-08002B2CF9AE}" pid="4" name="KSOTemplateDocerSaveRecord">
    <vt:lpwstr>eyJoZGlkIjoiZTMxMjAwZTFiY2U4ZGYzMGMxYjEzOTM3OTIxYzQ0ZDciLCJ1c2VySWQiOiIyMTUwNTQyNjMifQ==</vt:lpwstr>
  </property>
</Properties>
</file>