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60" w:lineRule="exact"/>
        <w:jc w:val="center"/>
        <w:rPr>
          <w:rFonts w:hint="eastAsia" w:ascii="方正小标宋简体" w:eastAsia="方正小标宋简体" w:hAnsiTheme="minorEastAsia"/>
          <w:color w:val="000000" w:themeColor="text1"/>
          <w:sz w:val="44"/>
          <w:szCs w:val="44"/>
          <w14:textFill>
            <w14:solidFill>
              <w14:schemeClr w14:val="tx1"/>
            </w14:solidFill>
          </w14:textFill>
        </w:rPr>
      </w:pPr>
      <w:r>
        <w:rPr>
          <w:rFonts w:hint="eastAsia" w:ascii="方正小标宋简体" w:eastAsia="方正小标宋简体" w:hAnsiTheme="minorEastAsia"/>
          <w:color w:val="000000" w:themeColor="text1"/>
          <w:sz w:val="44"/>
          <w:szCs w:val="44"/>
          <w14:textFill>
            <w14:solidFill>
              <w14:schemeClr w14:val="tx1"/>
            </w14:solidFill>
          </w14:textFill>
        </w:rPr>
        <w:t>中国南方航空股份有限公司202</w:t>
      </w:r>
      <w:r>
        <w:rPr>
          <w:rFonts w:hint="eastAsia" w:ascii="方正小标宋简体" w:eastAsia="方正小标宋简体" w:hAnsiTheme="minorEastAsia"/>
          <w:color w:val="000000" w:themeColor="text1"/>
          <w:sz w:val="44"/>
          <w:szCs w:val="44"/>
          <w:lang w:val="en-US" w:eastAsia="zh-CN"/>
          <w14:textFill>
            <w14:solidFill>
              <w14:schemeClr w14:val="tx1"/>
            </w14:solidFill>
          </w14:textFill>
        </w:rPr>
        <w:t>6</w:t>
      </w:r>
      <w:r>
        <w:rPr>
          <w:rFonts w:hint="eastAsia" w:ascii="方正小标宋简体" w:eastAsia="方正小标宋简体" w:hAnsiTheme="minorEastAsia"/>
          <w:color w:val="000000" w:themeColor="text1"/>
          <w:sz w:val="44"/>
          <w:szCs w:val="44"/>
          <w14:textFill>
            <w14:solidFill>
              <w14:schemeClr w14:val="tx1"/>
            </w14:solidFill>
          </w14:textFill>
        </w:rPr>
        <w:t>年度</w:t>
      </w:r>
    </w:p>
    <w:p>
      <w:pPr>
        <w:spacing w:line="760" w:lineRule="exact"/>
        <w:jc w:val="center"/>
        <w:rPr>
          <w:rFonts w:hint="eastAsia" w:ascii="方正小标宋简体" w:eastAsia="方正小标宋简体" w:hAnsiTheme="minorEastAsia"/>
          <w:color w:val="000000" w:themeColor="text1"/>
          <w:sz w:val="44"/>
          <w:szCs w:val="44"/>
          <w14:textFill>
            <w14:solidFill>
              <w14:schemeClr w14:val="tx1"/>
            </w14:solidFill>
          </w14:textFill>
        </w:rPr>
      </w:pPr>
      <w:r>
        <w:rPr>
          <w:rFonts w:hint="eastAsia" w:ascii="方正小标宋简体" w:eastAsia="方正小标宋简体" w:hAnsiTheme="minorEastAsia"/>
          <w:color w:val="000000" w:themeColor="text1"/>
          <w:sz w:val="44"/>
          <w:szCs w:val="44"/>
          <w14:textFill>
            <w14:solidFill>
              <w14:schemeClr w14:val="tx1"/>
            </w14:solidFill>
          </w14:textFill>
        </w:rPr>
        <w:t>招飞简章</w:t>
      </w:r>
    </w:p>
    <w:p>
      <w:pPr>
        <w:spacing w:line="300" w:lineRule="exact"/>
        <w:rPr>
          <w:rFonts w:hint="eastAsia" w:asciiTheme="minorEastAsia" w:hAnsiTheme="minorEastAsia" w:eastAsiaTheme="minorEastAsia"/>
          <w:b/>
          <w:color w:val="000000" w:themeColor="text1"/>
          <w:szCs w:val="21"/>
          <w14:textFill>
            <w14:solidFill>
              <w14:schemeClr w14:val="tx1"/>
            </w14:solidFill>
          </w14:textFill>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【央企南航】</w:t>
      </w:r>
    </w:p>
    <w:p>
      <w:pPr>
        <w:keepNext w:val="0"/>
        <w:keepLines w:val="0"/>
        <w:widowControl/>
        <w:suppressLineNumbers w:val="0"/>
        <w:ind w:firstLine="420" w:firstLineChars="200"/>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中国南方航空股份有限公司简称“南航”，总部设在广州市</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南方航空以蓝色垂直尾翼镶红色木棉花为公司标志，以“让更多人乐享美好飞行”为企业使命，秉持“安全第一 客户为本”的核心价值观，大力弘扬“勤奋、务实、包容、创新”的南航精神，明确打造“全球航空知名品牌”的品牌目标、“可靠、温暖、活力”的品牌个性、“行业引领者”的品牌定位，致力建设具有全球竞争力的世界一流航空运输企业。</w:t>
      </w:r>
    </w:p>
    <w:p>
      <w:pPr>
        <w:keepNext w:val="0"/>
        <w:keepLines w:val="0"/>
        <w:widowControl/>
        <w:suppressLineNumbers w:val="0"/>
        <w:ind w:firstLine="420" w:firstLineChars="200"/>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南方航空直接或间接控股厦门航空有限公司、重庆航空有限责任公司、中国南方航空河南航空有限公司、贵州航空有限公司、珠海航空有限公司、汕头航空有限公司、河北航空有限公司、江西航空有限公司、中国南方航空货运有限公司9家客、货运输航空公司，参股四川航空股份有限公司；拥有新疆、北方、北京、深圳、上海等20家分公司及南阳、佛山2家基地；设有广州、青岛、南京等21家境内营业部，洛杉矶、伦敦、巴黎等67家境外营业部。</w:t>
      </w:r>
    </w:p>
    <w:p>
      <w:pPr>
        <w:keepNext w:val="0"/>
        <w:keepLines w:val="0"/>
        <w:widowControl/>
        <w:suppressLineNumbers w:val="0"/>
        <w:ind w:firstLine="420" w:firstLineChars="200"/>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南方航空旗下各运输航空公司运营包括波音787、777、737系列，空客A350、A330、A320系列，商飞</w:t>
      </w:r>
      <w:r>
        <w:rPr>
          <w:rFonts w:hint="eastAsia" w:asciiTheme="minorEastAsia" w:hAnsiTheme="minorEastAsia" w:eastAsiaTheme="minorEastAsia" w:cstheme="minorEastAsia"/>
          <w:b w:val="0"/>
          <w:bCs w:val="0"/>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C909、C919</w:t>
      </w:r>
      <w:r>
        <w:rPr>
          <w:rFonts w:hint="eastAsia" w:asciiTheme="minorEastAsia" w:hAnsiTheme="minorEastAsia" w:eastAsiaTheme="minorEastAsia" w:cstheme="minorEastAsia"/>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等型号客货运输飞机超900架。安全管理水平处于国际领先地位。实现连续安全飞行超过3000万小时，2023年率先在全行业获得中国民航“飞行安全钻石三星奖”。</w:t>
      </w:r>
    </w:p>
    <w:p>
      <w:pPr>
        <w:widowControl/>
        <w:ind w:firstLine="420" w:firstLineChars="200"/>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南航拥有独立培养飞行员的能力，目前在职专业飞行员逾万人，旗下珠海翔翼模拟机训练中心是亚洲规模最大、机型最全、国内历史最悠久的训练中心之一，与腾讯合作开发国内首套飞行模拟机视景引擎系统，标志着我国成为继加拿大、美国之后，第三个拥有自主知识产权的飞行模拟机视景引擎系统的国家；与德国MTU共同投资国内最大、维修等级最高的航空发动机维修基地；自主研发的飞行运行控制系统和发动机性能监控系统双双获得国家科技进步二等奖，是国内航空业最先进的IT系统。</w:t>
      </w:r>
    </w:p>
    <w:p>
      <w:pPr>
        <w:keepNext w:val="0"/>
        <w:keepLines w:val="0"/>
        <w:widowControl/>
        <w:suppressLineNumbers w:val="0"/>
        <w:ind w:firstLine="420" w:firstLineChars="200"/>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2"/>
          <w:sz w:val="21"/>
          <w:szCs w:val="21"/>
          <w:highlight w:val="none"/>
          <w:shd w:val="clear" w:fill="auto"/>
          <w:lang w:val="en-US" w:eastAsia="zh-CN" w:bidi="ar"/>
          <w14:textFill>
            <w14:solidFill>
              <w14:schemeClr w14:val="tx1"/>
            </w14:solidFill>
          </w14:textFill>
        </w:rPr>
        <w:t>南方航空着力打造以人性化、数字化、精细化、个性化、便捷化为特征的“五化”服务，为旅客提供“亲和精细”的一流服务。拥有“南航明珠俱乐部”常旅客奖励计划的会员超过1亿人。连续15年获评中国品牌力指数航空服务第一名。连续8年获评民航旅客服务测评（CAPSE）“最佳航空公司”。</w:t>
      </w:r>
    </w:p>
    <w:p>
      <w:pPr>
        <w:widowControl/>
        <w:spacing w:before="0" w:beforeAutospacing="0" w:after="0" w:afterAutospacing="0"/>
        <w:rPr>
          <w:rFonts w:hint="eastAsia" w:cs="宋体" w:asciiTheme="minorEastAsia" w:hAnsiTheme="minorEastAsia" w:eastAsiaTheme="minorEastAsia"/>
          <w:color w:val="000000" w:themeColor="text1"/>
          <w:sz w:val="21"/>
          <w:szCs w:val="21"/>
          <w14:textFill>
            <w14:solidFill>
              <w14:schemeClr w14:val="tx1"/>
            </w14:solidFill>
          </w14:textFill>
        </w:rPr>
      </w:pPr>
    </w:p>
    <w:p>
      <w:pPr>
        <w:pStyle w:val="8"/>
        <w:widowControl/>
        <w:spacing w:before="0" w:beforeAutospacing="0" w:after="0" w:afterAutospacing="0"/>
        <w:ind w:firstLine="420" w:firstLineChars="200"/>
        <w:rPr>
          <w:rFonts w:hint="eastAsia"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加入南航，您将收获：</w:t>
      </w:r>
    </w:p>
    <w:p>
      <w:pPr>
        <w:pStyle w:val="8"/>
        <w:widowControl/>
        <w:spacing w:before="0" w:beforeAutospacing="0" w:after="0" w:afterAutospacing="0"/>
        <w:ind w:firstLine="420" w:firstLineChars="200"/>
        <w:rPr>
          <w:rFonts w:hint="eastAsia"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●更有保障的职业前景和完善的职业发展通道</w:t>
      </w:r>
    </w:p>
    <w:p>
      <w:pPr>
        <w:pStyle w:val="8"/>
        <w:widowControl/>
        <w:spacing w:before="0" w:beforeAutospacing="0" w:after="0" w:afterAutospacing="0"/>
        <w:ind w:firstLine="420" w:firstLineChars="200"/>
        <w:rPr>
          <w:rFonts w:hint="eastAsia"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●完善的薪酬福利体系，空勤人员全额医疗保险</w:t>
      </w:r>
    </w:p>
    <w:p>
      <w:pPr>
        <w:pStyle w:val="8"/>
        <w:widowControl/>
        <w:spacing w:before="0" w:beforeAutospacing="0" w:after="0" w:afterAutospacing="0"/>
        <w:ind w:firstLine="420" w:firstLineChars="200"/>
        <w:rPr>
          <w:rFonts w:hint="eastAsia"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●人性化的年假和疗养假</w:t>
      </w:r>
    </w:p>
    <w:p>
      <w:pPr>
        <w:pStyle w:val="8"/>
        <w:widowControl/>
        <w:spacing w:before="0" w:beforeAutospacing="0" w:after="0" w:afterAutospacing="0"/>
        <w:ind w:firstLine="420" w:firstLineChars="200"/>
        <w:rPr>
          <w:rFonts w:hint="eastAsia"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●领略全球风情、提升生活品质、积累成长财富、赢得精彩人生</w:t>
      </w:r>
    </w:p>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heme="minorEastAsia" w:hAnsiTheme="minorEastAsia" w:eastAsiaTheme="minorEastAsia"/>
          <w:b/>
          <w:color w:val="FF0000"/>
          <w:sz w:val="32"/>
          <w:szCs w:val="32"/>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【南航荣耀】</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2022年</w:t>
      </w:r>
      <w:r>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SKYTRAX中国最佳航司奖</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2023年</w:t>
      </w:r>
      <w:r>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Brand Finance全球最有价值的50个航空公司第6名</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2023</w:t>
      </w:r>
      <w:r>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 xml:space="preserve">年 </w:t>
      </w: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财富中国500强</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2024年Wind中国上市公司ESG实践百强榜单内唯一一家航空公司</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连续8年获评</w:t>
      </w:r>
      <w:r>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CAPSE</w:t>
      </w: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最佳航空公司</w:t>
      </w:r>
      <w:r>
        <w:rPr>
          <w:rFonts w:hint="eastAsia" w:asciiTheme="minorEastAsia" w:hAnsiTheme="minorEastAsia" w:eastAsiaTheme="minorEastAsia" w:cstheme="minorEastAsia"/>
          <w:color w:val="000000" w:themeColor="text1"/>
          <w:kern w:val="2"/>
          <w:szCs w:val="21"/>
          <w:highlight w:val="none"/>
          <w:lang w:val="en-US" w:eastAsia="zh-CN"/>
          <w14:textFill>
            <w14:solidFill>
              <w14:schemeClr w14:val="tx1"/>
            </w14:solidFill>
          </w14:textFill>
        </w:rPr>
        <w:t>奖</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Cs w:val="21"/>
          <w:highlight w:val="none"/>
          <w14:textFill>
            <w14:solidFill>
              <w14:schemeClr w14:val="tx1"/>
            </w14:solidFill>
          </w14:textFill>
        </w:rPr>
        <w:t>连续15年获评中国品牌力指数航空服务业第一品牌</w:t>
      </w: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【送培院校】</w:t>
      </w:r>
    </w:p>
    <w:p>
      <w:pPr>
        <w:ind w:firstLine="422"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中国南方航空股份有限公司与以下四所院校实行校企合作招飞，所招收的飞行学员属南航定向委培生。</w:t>
      </w:r>
      <w:r>
        <w:rPr>
          <w:rFonts w:hint="eastAsia" w:asciiTheme="minorEastAsia" w:hAnsiTheme="minorEastAsia" w:eastAsiaTheme="minorEastAsia"/>
          <w:b/>
          <w:szCs w:val="21"/>
        </w:rPr>
        <w:t>院校网站如下：</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一、北京航空航天大学</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fldChar w:fldCharType="begin"/>
      </w:r>
      <w:r>
        <w:instrText xml:space="preserve"> HYPERLINK "http://www.buaa.edu.cn/" </w:instrText>
      </w:r>
      <w:r>
        <w:fldChar w:fldCharType="separate"/>
      </w:r>
      <w:r>
        <w:rPr>
          <w:rStyle w:val="15"/>
          <w:rFonts w:hint="eastAsia" w:asciiTheme="minorEastAsia" w:hAnsiTheme="minorEastAsia" w:eastAsiaTheme="minorEastAsia"/>
          <w:color w:val="auto"/>
          <w:szCs w:val="21"/>
        </w:rPr>
        <w:t>www.buaa.edu.cn</w:t>
      </w:r>
      <w:r>
        <w:rPr>
          <w:rStyle w:val="15"/>
          <w:rFonts w:hint="eastAsia" w:asciiTheme="minorEastAsia" w:hAnsiTheme="minorEastAsia" w:eastAsiaTheme="minorEastAsia"/>
          <w:color w:val="auto"/>
          <w:szCs w:val="21"/>
        </w:rPr>
        <w:fldChar w:fldCharType="end"/>
      </w:r>
      <w:r>
        <w:rPr>
          <w:rFonts w:hint="eastAsia" w:asciiTheme="minorEastAsia" w:hAnsiTheme="minorEastAsia" w:eastAsiaTheme="minorEastAsia"/>
          <w:szCs w:val="21"/>
        </w:rPr>
        <w:t>）</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二、南京航空航天大学</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fldChar w:fldCharType="begin"/>
      </w:r>
      <w:r>
        <w:instrText xml:space="preserve"> HYPERLINK "http://www.buaa.edu.cn/" </w:instrText>
      </w:r>
      <w:r>
        <w:fldChar w:fldCharType="separate"/>
      </w:r>
      <w:r>
        <w:rPr>
          <w:rStyle w:val="15"/>
          <w:rFonts w:hint="eastAsia" w:asciiTheme="minorEastAsia" w:hAnsiTheme="minorEastAsia" w:eastAsiaTheme="minorEastAsia"/>
          <w:color w:val="auto"/>
          <w:szCs w:val="21"/>
        </w:rPr>
        <w:t>www.nuaa.edu.cn</w:t>
      </w:r>
      <w:r>
        <w:rPr>
          <w:rStyle w:val="15"/>
          <w:rFonts w:hint="eastAsia" w:asciiTheme="minorEastAsia" w:hAnsiTheme="minorEastAsia" w:eastAsiaTheme="minorEastAsia"/>
          <w:color w:val="auto"/>
          <w:szCs w:val="21"/>
        </w:rPr>
        <w:fldChar w:fldCharType="end"/>
      </w:r>
      <w:r>
        <w:rPr>
          <w:rFonts w:hint="eastAsia" w:asciiTheme="minorEastAsia" w:hAnsiTheme="minorEastAsia" w:eastAsiaTheme="minorEastAsia"/>
          <w:szCs w:val="21"/>
        </w:rPr>
        <w:t>）</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三、中国民航大学</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fldChar w:fldCharType="begin"/>
      </w:r>
      <w:r>
        <w:instrText xml:space="preserve"> HYPERLINK "http://www.cauc.edu.cn/" </w:instrText>
      </w:r>
      <w:r>
        <w:fldChar w:fldCharType="separate"/>
      </w:r>
      <w:r>
        <w:rPr>
          <w:rStyle w:val="15"/>
          <w:rFonts w:hint="eastAsia" w:asciiTheme="minorEastAsia" w:hAnsiTheme="minorEastAsia" w:eastAsiaTheme="minorEastAsia"/>
          <w:color w:val="auto"/>
          <w:szCs w:val="21"/>
        </w:rPr>
        <w:t>www.cauc.edu.cn</w:t>
      </w:r>
      <w:r>
        <w:rPr>
          <w:rStyle w:val="15"/>
          <w:rFonts w:hint="eastAsia" w:asciiTheme="minorEastAsia" w:hAnsiTheme="minorEastAsia" w:eastAsiaTheme="minorEastAsia"/>
          <w:color w:val="auto"/>
          <w:szCs w:val="21"/>
        </w:rPr>
        <w:fldChar w:fldCharType="end"/>
      </w:r>
      <w:r>
        <w:rPr>
          <w:rFonts w:hint="eastAsia" w:asciiTheme="minorEastAsia" w:hAnsiTheme="minorEastAsia" w:eastAsiaTheme="minorEastAsia"/>
          <w:szCs w:val="21"/>
        </w:rPr>
        <w:t>）</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四、中国民用航空飞行学院</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fldChar w:fldCharType="begin"/>
      </w:r>
      <w:r>
        <w:instrText xml:space="preserve"> HYPERLINK "http://www.cafuc.edu.cn/" </w:instrText>
      </w:r>
      <w:r>
        <w:fldChar w:fldCharType="separate"/>
      </w:r>
      <w:r>
        <w:rPr>
          <w:rStyle w:val="15"/>
          <w:rFonts w:hint="eastAsia" w:asciiTheme="minorEastAsia" w:hAnsiTheme="minorEastAsia" w:eastAsiaTheme="minorEastAsia"/>
          <w:color w:val="auto"/>
          <w:szCs w:val="21"/>
        </w:rPr>
        <w:t>www.cafuc.edu.cn</w:t>
      </w:r>
      <w:r>
        <w:rPr>
          <w:rStyle w:val="15"/>
          <w:rFonts w:hint="eastAsia" w:asciiTheme="minorEastAsia" w:hAnsiTheme="minorEastAsia" w:eastAsiaTheme="minorEastAsia"/>
          <w:color w:val="auto"/>
          <w:szCs w:val="21"/>
        </w:rPr>
        <w:fldChar w:fldCharType="end"/>
      </w:r>
      <w:r>
        <w:rPr>
          <w:rFonts w:hint="eastAsia" w:asciiTheme="minorEastAsia" w:hAnsiTheme="minorEastAsia" w:eastAsiaTheme="minorEastAsia"/>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b/>
          <w:color w:val="000000" w:themeColor="text1"/>
          <w:sz w:val="32"/>
          <w:szCs w:val="32"/>
          <w14:textFill>
            <w14:solidFill>
              <w14:schemeClr w14:val="tx1"/>
            </w14:solidFill>
          </w14:textFill>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【报考条件】</w:t>
      </w:r>
    </w:p>
    <w:p>
      <w:pPr>
        <w:adjustRightInd w:val="0"/>
        <w:snapToGrid w:val="0"/>
        <w:ind w:firstLine="422" w:firstLineChars="200"/>
        <w:rPr>
          <w:rFonts w:hint="eastAsia" w:asciiTheme="minorEastAsia" w:hAnsiTheme="minorEastAsia" w:eastAsiaTheme="minorEastAsia"/>
          <w:color w:val="000000" w:themeColor="text1"/>
          <w:szCs w:val="21"/>
          <w14:textFill>
            <w14:solidFill>
              <w14:schemeClr w14:val="tx1"/>
            </w14:solidFill>
          </w14:textFill>
        </w:rPr>
      </w:pPr>
      <w:bookmarkStart w:id="0" w:name="_GoBack"/>
      <w:r>
        <w:rPr>
          <w:rFonts w:hint="eastAsia" w:asciiTheme="minorEastAsia" w:hAnsiTheme="minorEastAsia" w:eastAsiaTheme="minorEastAsia"/>
          <w:b/>
          <w:bCs/>
          <w:color w:val="000000" w:themeColor="text1"/>
          <w:szCs w:val="21"/>
          <w14:textFill>
            <w14:solidFill>
              <w14:schemeClr w14:val="tx1"/>
            </w14:solidFill>
          </w14:textFill>
        </w:rPr>
        <w:t>一.基本条件：</w:t>
      </w:r>
      <w:bookmarkEnd w:id="0"/>
      <w:r>
        <w:rPr>
          <w:rFonts w:hint="eastAsia" w:asciiTheme="minorEastAsia" w:hAnsiTheme="minorEastAsia" w:eastAsiaTheme="minorEastAsia"/>
          <w:color w:val="000000" w:themeColor="text1"/>
          <w:szCs w:val="21"/>
          <w14:textFill>
            <w14:solidFill>
              <w14:schemeClr w14:val="tx1"/>
            </w14:solidFill>
          </w14:textFill>
        </w:rPr>
        <w:t>在南航</w:t>
      </w:r>
      <w:r>
        <w:rPr>
          <w:rFonts w:hint="eastAsia" w:asciiTheme="minorEastAsia" w:hAnsiTheme="minorEastAsia" w:eastAsiaTheme="minorEastAsia"/>
          <w:szCs w:val="21"/>
        </w:rPr>
        <w:t>招飞地区，报名并参加202</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年普通高等学校招生全国统一考试（以下简称“高考”）的应届、往届高中毕业生，未婚，男性，符合南航招</w:t>
      </w:r>
      <w:r>
        <w:rPr>
          <w:rFonts w:hint="eastAsia" w:asciiTheme="minorEastAsia" w:hAnsiTheme="minorEastAsia" w:eastAsiaTheme="minorEastAsia"/>
          <w:color w:val="000000" w:themeColor="text1"/>
          <w:szCs w:val="21"/>
          <w14:textFill>
            <w14:solidFill>
              <w14:schemeClr w14:val="tx1"/>
            </w14:solidFill>
          </w14:textFill>
        </w:rPr>
        <w:t>飞的身体(含心理)、综合测试、背景调查和文化成绩等相关要求。</w:t>
      </w:r>
    </w:p>
    <w:p>
      <w:pPr>
        <w:adjustRightInd w:val="0"/>
        <w:snapToGrid w:val="0"/>
        <w:ind w:firstLine="422"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二.年龄条件：</w:t>
      </w:r>
      <w:r>
        <w:rPr>
          <w:rFonts w:hint="eastAsia" w:asciiTheme="minorEastAsia" w:hAnsiTheme="minorEastAsia" w:eastAsiaTheme="minorEastAsia"/>
          <w:color w:val="000000" w:themeColor="text1"/>
          <w:szCs w:val="21"/>
          <w14:textFill>
            <w14:solidFill>
              <w14:schemeClr w14:val="tx1"/>
            </w14:solidFill>
          </w14:textFill>
        </w:rPr>
        <w:t xml:space="preserve">年龄在16至20周岁之间 </w:t>
      </w:r>
      <w:r>
        <w:rPr>
          <w:rFonts w:hint="eastAsia" w:asciiTheme="minorEastAsia" w:hAnsiTheme="minorEastAsia" w:eastAsiaTheme="minorEastAsia"/>
          <w:szCs w:val="21"/>
        </w:rPr>
        <w:t>(以2</w:t>
      </w:r>
      <w:r>
        <w:rPr>
          <w:rFonts w:asciiTheme="minorEastAsia" w:hAnsiTheme="minorEastAsia" w:eastAsiaTheme="minorEastAsia"/>
          <w:szCs w:val="21"/>
        </w:rPr>
        <w:t>0</w:t>
      </w:r>
      <w:r>
        <w:rPr>
          <w:rFonts w:hint="eastAsia" w:asciiTheme="minorEastAsia" w:hAnsiTheme="minorEastAsia" w:eastAsiaTheme="minorEastAsia"/>
          <w:szCs w:val="21"/>
        </w:rPr>
        <w:t>2</w:t>
      </w:r>
      <w:r>
        <w:rPr>
          <w:rFonts w:hint="eastAsia" w:asciiTheme="minorEastAsia" w:hAnsiTheme="minorEastAsia" w:eastAsiaTheme="minorEastAsia"/>
          <w:szCs w:val="21"/>
          <w:lang w:val="en-US" w:eastAsia="zh-CN"/>
        </w:rPr>
        <w:t>6</w:t>
      </w:r>
      <w:r>
        <w:rPr>
          <w:rFonts w:asciiTheme="minorEastAsia" w:hAnsiTheme="minorEastAsia" w:eastAsiaTheme="minorEastAsia"/>
          <w:szCs w:val="21"/>
        </w:rPr>
        <w:t>年</w:t>
      </w:r>
      <w:r>
        <w:rPr>
          <w:rFonts w:hint="eastAsia" w:asciiTheme="minorEastAsia" w:hAnsiTheme="minorEastAsia" w:eastAsiaTheme="minorEastAsia"/>
          <w:szCs w:val="21"/>
        </w:rPr>
        <w:t>8月3</w:t>
      </w:r>
      <w:r>
        <w:rPr>
          <w:rFonts w:asciiTheme="minorEastAsia" w:hAnsiTheme="minorEastAsia" w:eastAsiaTheme="minorEastAsia"/>
          <w:szCs w:val="21"/>
        </w:rPr>
        <w:t>1日</w:t>
      </w:r>
      <w:r>
        <w:rPr>
          <w:rFonts w:hint="eastAsia" w:asciiTheme="minorEastAsia" w:hAnsiTheme="minorEastAsia" w:eastAsiaTheme="minorEastAsia"/>
          <w:szCs w:val="21"/>
        </w:rPr>
        <w:t>为基准</w:t>
      </w:r>
      <w:r>
        <w:rPr>
          <w:rFonts w:asciiTheme="minorEastAsia" w:hAnsiTheme="minorEastAsia" w:eastAsiaTheme="minorEastAsia"/>
          <w:szCs w:val="21"/>
        </w:rPr>
        <w:t>计算</w:t>
      </w:r>
      <w:r>
        <w:rPr>
          <w:rFonts w:hint="eastAsia" w:asciiTheme="minorEastAsia" w:hAnsiTheme="minorEastAsia" w:eastAsiaTheme="minorEastAsia"/>
          <w:szCs w:val="21"/>
        </w:rPr>
        <w:t>)。</w:t>
      </w:r>
    </w:p>
    <w:p>
      <w:pPr>
        <w:adjustRightInd w:val="0"/>
        <w:snapToGrid w:val="0"/>
        <w:ind w:firstLine="422"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三.选科条件：</w:t>
      </w:r>
      <w:r>
        <w:rPr>
          <w:rFonts w:hint="eastAsia" w:asciiTheme="minorEastAsia" w:hAnsiTheme="minorEastAsia" w:eastAsiaTheme="minorEastAsia"/>
          <w:color w:val="000000" w:themeColor="text1"/>
          <w:szCs w:val="21"/>
          <w14:textFill>
            <w14:solidFill>
              <w14:schemeClr w14:val="tx1"/>
            </w14:solidFill>
          </w14:textFill>
        </w:rPr>
        <w:t>科类要求为理科，实行高考综合改革省份的考生选考科目须包含物理和化学；外语语种为英语。</w:t>
      </w:r>
    </w:p>
    <w:p>
      <w:pPr>
        <w:adjustRightInd w:val="0"/>
        <w:snapToGrid w:val="0"/>
        <w:ind w:firstLine="422"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四.身体条件：</w:t>
      </w:r>
      <w:r>
        <w:rPr>
          <w:rFonts w:hint="eastAsia" w:asciiTheme="minorEastAsia" w:hAnsiTheme="minorEastAsia" w:eastAsiaTheme="minorEastAsia"/>
          <w:color w:val="000000" w:themeColor="text1"/>
          <w:szCs w:val="21"/>
          <w14:textFill>
            <w14:solidFill>
              <w14:schemeClr w14:val="tx1"/>
            </w14:solidFill>
          </w14:textFill>
        </w:rPr>
        <w:t xml:space="preserve"> </w:t>
      </w:r>
    </w:p>
    <w:p>
      <w:pPr>
        <w:adjustRightInd w:val="0"/>
        <w:snapToGrid w:val="0"/>
        <w:ind w:firstLine="420" w:firstLineChars="200"/>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1.身高不应低于168厘米</w:t>
      </w:r>
      <w:r>
        <w:rPr>
          <w:rFonts w:hint="eastAsia" w:asciiTheme="minorEastAsia" w:hAnsiTheme="minorEastAsia" w:eastAsiaTheme="minorEastAsia"/>
          <w:color w:val="000000" w:themeColor="text1"/>
          <w:szCs w:val="21"/>
          <w:lang w:eastAsia="zh-CN"/>
          <w14:textFill>
            <w14:solidFill>
              <w14:schemeClr w14:val="tx1"/>
            </w14:solidFill>
          </w14:textFill>
        </w:rPr>
        <w:t>。</w:t>
      </w:r>
    </w:p>
    <w:p>
      <w:pPr>
        <w:adjustRightInd w:val="0"/>
        <w:snapToGrid w:val="0"/>
        <w:ind w:firstLine="420"/>
        <w:rPr>
          <w:rFonts w:hint="eastAsia" w:cs="Times New Roman" w:asciiTheme="minorEastAsia" w:hAnsiTheme="minorEastAsia" w:eastAsiaTheme="minorEastAsia"/>
          <w:color w:val="000000" w:themeColor="text1"/>
          <w:sz w:val="21"/>
          <w:szCs w:val="21"/>
          <w:lang w:eastAsia="zh-CN"/>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2</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w:t>
      </w:r>
      <w:r>
        <w:rPr>
          <w:rFonts w:hint="eastAsia" w:cs="Times New Roman" w:asciiTheme="minorEastAsia" w:hAnsiTheme="minorEastAsia" w:eastAsiaTheme="minorEastAsia"/>
          <w:color w:val="000000" w:themeColor="text1"/>
          <w:sz w:val="21"/>
          <w:szCs w:val="21"/>
          <w14:textFill>
            <w14:solidFill>
              <w14:schemeClr w14:val="tx1"/>
            </w14:solidFill>
          </w14:textFill>
        </w:rPr>
        <w:t>体质指数(BMI)不应大于 24或小于 18.5</w:t>
      </w:r>
      <w:r>
        <w:rPr>
          <w:rFonts w:hint="eastAsia" w:cs="Times New Roman" w:asciiTheme="minorEastAsia" w:hAnsiTheme="minorEastAsia" w:eastAsiaTheme="minorEastAsia"/>
          <w:color w:val="000000" w:themeColor="text1"/>
          <w:sz w:val="21"/>
          <w:szCs w:val="21"/>
          <w:lang w:eastAsia="zh-CN"/>
          <w14:textFill>
            <w14:solidFill>
              <w14:schemeClr w14:val="tx1"/>
            </w14:solidFill>
          </w14:textFill>
        </w:rPr>
        <w:t>（</w:t>
      </w:r>
      <w:r>
        <w:rPr>
          <w:rFonts w:hint="eastAsia" w:cs="Times New Roman" w:asciiTheme="minorEastAsia" w:hAnsiTheme="minorEastAsia" w:eastAsiaTheme="minorEastAsia"/>
          <w:color w:val="000000" w:themeColor="text1"/>
          <w:sz w:val="21"/>
          <w:szCs w:val="21"/>
          <w14:textFill>
            <w14:solidFill>
              <w14:schemeClr w14:val="tx1"/>
            </w14:solidFill>
          </w14:textFill>
        </w:rPr>
        <w:t>注：BMI=体重(kg)/身高(</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m</w:t>
      </w:r>
      <w:r>
        <w:rPr>
          <w:rFonts w:hint="eastAsia" w:cs="Times New Roman"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²</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p>
    <w:p>
      <w:pPr>
        <w:adjustRightInd w:val="0"/>
        <w:snapToGrid w:val="0"/>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3.屈光度近视不超过负450度，远视不超过正300度范围(等效球镜)，散光两轴相差不超过200度，屈光参差不超过250度（等效球镜）</w:t>
      </w:r>
      <w:r>
        <w:rPr>
          <w:rFonts w:hint="eastAsia" w:asciiTheme="minorEastAsia" w:hAnsiTheme="minorEastAsia" w:eastAsiaTheme="minorEastAsia"/>
          <w:color w:val="000000" w:themeColor="text1"/>
          <w:szCs w:val="21"/>
          <w:lang w:eastAsia="zh-CN"/>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佩戴角膜塑形镜的，参加体检前必须停戴1个月以上</w:t>
      </w:r>
      <w:r>
        <w:rPr>
          <w:rFonts w:hint="eastAsia" w:asciiTheme="minorEastAsia" w:hAnsiTheme="minorEastAsia" w:eastAsiaTheme="minorEastAsia"/>
          <w:color w:val="000000" w:themeColor="text1"/>
          <w:szCs w:val="21"/>
          <w:lang w:eastAsia="zh-CN"/>
          <w14:textFill>
            <w14:solidFill>
              <w14:schemeClr w14:val="tx1"/>
            </w14:solidFill>
          </w14:textFill>
        </w:rPr>
        <w:t>。</w:t>
      </w:r>
    </w:p>
    <w:p>
      <w:pPr>
        <w:adjustRightInd w:val="0"/>
        <w:snapToGrid w:val="0"/>
        <w:ind w:firstLine="420" w:firstLineChars="200"/>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4.不应有色盲或色弱</w:t>
      </w:r>
      <w:r>
        <w:rPr>
          <w:rFonts w:hint="eastAsia" w:asciiTheme="minorEastAsia" w:hAnsiTheme="minorEastAsia" w:eastAsiaTheme="minorEastAsia"/>
          <w:color w:val="000000" w:themeColor="text1"/>
          <w:szCs w:val="21"/>
          <w:lang w:eastAsia="zh-CN"/>
          <w14:textFill>
            <w14:solidFill>
              <w14:schemeClr w14:val="tx1"/>
            </w14:solidFill>
          </w14:textFill>
        </w:rPr>
        <w:t>，不应有角膜内皮病变、角膜营养不良等角膜病变以及视网膜</w:t>
      </w:r>
      <w:r>
        <w:rPr>
          <w:rFonts w:hint="eastAsia" w:cs="Times New Roman" w:asciiTheme="minorEastAsia" w:hAnsiTheme="minorEastAsia" w:eastAsiaTheme="minorEastAsia"/>
          <w:color w:val="000000" w:themeColor="text1"/>
          <w:kern w:val="2"/>
          <w:sz w:val="21"/>
          <w:szCs w:val="21"/>
          <w:lang w:eastAsia="zh-CN"/>
          <w14:textFill>
            <w14:solidFill>
              <w14:schemeClr w14:val="tx1"/>
            </w14:solidFill>
          </w14:textFill>
        </w:rPr>
        <w:t>格子样变性、裂孔、脱离、色素变性或影响视功能的其他眼底疾病</w:t>
      </w:r>
      <w:r>
        <w:rPr>
          <w:rFonts w:hint="eastAsia" w:asciiTheme="minorEastAsia" w:hAnsiTheme="minorEastAsia" w:eastAsiaTheme="minorEastAsia"/>
          <w:color w:val="000000" w:themeColor="text1"/>
          <w:szCs w:val="21"/>
          <w:lang w:eastAsia="zh-CN"/>
          <w14:textFill>
            <w14:solidFill>
              <w14:schemeClr w14:val="tx1"/>
            </w14:solidFill>
          </w14:textFill>
        </w:rPr>
        <w:t>及</w:t>
      </w:r>
      <w:r>
        <w:rPr>
          <w:rFonts w:hint="eastAsia" w:asciiTheme="minorEastAsia" w:hAnsiTheme="minorEastAsia" w:eastAsiaTheme="minorEastAsia"/>
          <w:color w:val="000000" w:themeColor="text1"/>
          <w:szCs w:val="21"/>
          <w:lang w:val="en-US" w:eastAsia="zh-CN"/>
          <w14:textFill>
            <w14:solidFill>
              <w14:schemeClr w14:val="tx1"/>
            </w14:solidFill>
          </w14:textFill>
        </w:rPr>
        <w:t>其</w:t>
      </w:r>
      <w:r>
        <w:rPr>
          <w:rFonts w:hint="eastAsia" w:asciiTheme="minorEastAsia" w:hAnsiTheme="minorEastAsia" w:eastAsiaTheme="minorEastAsia"/>
          <w:color w:val="000000" w:themeColor="text1"/>
          <w:szCs w:val="21"/>
          <w:lang w:eastAsia="zh-CN"/>
          <w14:textFill>
            <w14:solidFill>
              <w14:schemeClr w14:val="tx1"/>
            </w14:solidFill>
          </w14:textFill>
        </w:rPr>
        <w:t>病史。</w:t>
      </w:r>
    </w:p>
    <w:p>
      <w:pPr>
        <w:adjustRightInd w:val="0"/>
        <w:snapToGrid w:val="0"/>
        <w:ind w:firstLine="420" w:firstLineChars="200"/>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5.不应有精神</w:t>
      </w:r>
      <w:r>
        <w:rPr>
          <w:rFonts w:hint="eastAsia" w:asciiTheme="minorEastAsia" w:hAnsiTheme="minorEastAsia" w:eastAsiaTheme="minorEastAsia"/>
          <w:color w:val="000000" w:themeColor="text1"/>
          <w:szCs w:val="21"/>
          <w:lang w:eastAsia="zh-CN"/>
          <w14:textFill>
            <w14:solidFill>
              <w14:schemeClr w14:val="tx1"/>
            </w14:solidFill>
          </w14:textFill>
        </w:rPr>
        <w:t>心理</w:t>
      </w:r>
      <w:r>
        <w:rPr>
          <w:rFonts w:hint="eastAsia" w:asciiTheme="minorEastAsia" w:hAnsiTheme="minorEastAsia" w:eastAsiaTheme="minorEastAsia"/>
          <w:color w:val="000000" w:themeColor="text1"/>
          <w:szCs w:val="21"/>
          <w14:textFill>
            <w14:solidFill>
              <w14:schemeClr w14:val="tx1"/>
            </w14:solidFill>
          </w14:textFill>
        </w:rPr>
        <w:t>疾病及其病史；不应有睡眠障碍及</w:t>
      </w:r>
      <w:r>
        <w:rPr>
          <w:rFonts w:hint="eastAsia" w:asciiTheme="minorEastAsia" w:hAnsiTheme="minorEastAsia" w:eastAsiaTheme="minorEastAsia"/>
          <w:color w:val="000000" w:themeColor="text1"/>
          <w:szCs w:val="21"/>
          <w:lang w:val="en-US" w:eastAsia="zh-CN"/>
          <w14:textFill>
            <w14:solidFill>
              <w14:schemeClr w14:val="tx1"/>
            </w14:solidFill>
          </w14:textFill>
        </w:rPr>
        <w:t>其</w:t>
      </w:r>
      <w:r>
        <w:rPr>
          <w:rFonts w:hint="eastAsia" w:asciiTheme="minorEastAsia" w:hAnsiTheme="minorEastAsia" w:eastAsiaTheme="minorEastAsia"/>
          <w:color w:val="000000" w:themeColor="text1"/>
          <w:szCs w:val="21"/>
          <w14:textFill>
            <w14:solidFill>
              <w14:schemeClr w14:val="tx1"/>
            </w14:solidFill>
          </w14:textFill>
        </w:rPr>
        <w:t>病史；不应有自杀或自伤行为史</w:t>
      </w:r>
      <w:r>
        <w:rPr>
          <w:rFonts w:hint="eastAsia" w:asciiTheme="minorEastAsia" w:hAnsiTheme="minorEastAsia" w:eastAsiaTheme="minorEastAsia"/>
          <w:color w:val="000000" w:themeColor="text1"/>
          <w:szCs w:val="21"/>
          <w:lang w:eastAsia="zh-CN"/>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不应有原因不明或者难以预防的意识障碍及其病史；</w:t>
      </w:r>
      <w:r>
        <w:rPr>
          <w:rFonts w:hint="eastAsia" w:asciiTheme="minorEastAsia" w:hAnsiTheme="minorEastAsia" w:eastAsiaTheme="minorEastAsia"/>
          <w:color w:val="000000" w:themeColor="text1"/>
          <w:szCs w:val="21"/>
          <w:lang w:eastAsia="zh-CN"/>
          <w14:textFill>
            <w14:solidFill>
              <w14:schemeClr w14:val="tx1"/>
            </w14:solidFill>
          </w14:textFill>
        </w:rPr>
        <w:t>不应有</w:t>
      </w:r>
      <w:r>
        <w:rPr>
          <w:rFonts w:hint="eastAsia" w:asciiTheme="minorEastAsia" w:hAnsiTheme="minorEastAsia" w:eastAsiaTheme="minorEastAsia"/>
          <w:color w:val="000000" w:themeColor="text1"/>
          <w:szCs w:val="21"/>
          <w14:textFill>
            <w14:solidFill>
              <w14:schemeClr w14:val="tx1"/>
            </w14:solidFill>
          </w14:textFill>
        </w:rPr>
        <w:t>癫痫、痫样发作</w:t>
      </w:r>
      <w:r>
        <w:rPr>
          <w:rFonts w:hint="eastAsia" w:asciiTheme="minorEastAsia" w:hAnsiTheme="minorEastAsia" w:eastAsiaTheme="minorEastAsia"/>
          <w:color w:val="000000" w:themeColor="text1"/>
          <w:szCs w:val="21"/>
          <w:lang w:eastAsia="zh-CN"/>
          <w14:textFill>
            <w14:solidFill>
              <w14:schemeClr w14:val="tx1"/>
            </w14:solidFill>
          </w14:textFill>
        </w:rPr>
        <w:t>及其病史；</w:t>
      </w:r>
      <w:r>
        <w:rPr>
          <w:rFonts w:hint="eastAsia" w:asciiTheme="minorEastAsia" w:hAnsiTheme="minorEastAsia" w:eastAsiaTheme="minorEastAsia"/>
          <w:color w:val="000000" w:themeColor="text1"/>
          <w:szCs w:val="21"/>
          <w14:textFill>
            <w14:solidFill>
              <w14:schemeClr w14:val="tx1"/>
            </w14:solidFill>
          </w14:textFill>
        </w:rPr>
        <w:t>不应有</w:t>
      </w:r>
      <w:r>
        <w:rPr>
          <w:rFonts w:hint="eastAsia" w:asciiTheme="minorEastAsia" w:hAnsiTheme="minorEastAsia" w:eastAsiaTheme="minorEastAsia"/>
          <w:color w:val="000000" w:themeColor="text1"/>
          <w:szCs w:val="21"/>
          <w:lang w:eastAsia="zh-CN"/>
          <w14:textFill>
            <w14:solidFill>
              <w14:schemeClr w14:val="tx1"/>
            </w14:solidFill>
          </w14:textFill>
        </w:rPr>
        <w:t>颅脑外伤、</w:t>
      </w:r>
      <w:r>
        <w:rPr>
          <w:rFonts w:hint="eastAsia" w:asciiTheme="minorEastAsia" w:hAnsiTheme="minorEastAsia" w:eastAsiaTheme="minorEastAsia"/>
          <w:color w:val="000000" w:themeColor="text1"/>
          <w:szCs w:val="21"/>
          <w14:textFill>
            <w14:solidFill>
              <w14:schemeClr w14:val="tx1"/>
            </w14:solidFill>
          </w14:textFill>
        </w:rPr>
        <w:t>颅内疾病及</w:t>
      </w:r>
      <w:r>
        <w:rPr>
          <w:rFonts w:hint="eastAsia" w:asciiTheme="minorEastAsia" w:hAnsiTheme="minorEastAsia" w:eastAsiaTheme="minorEastAsia"/>
          <w:color w:val="000000" w:themeColor="text1"/>
          <w:szCs w:val="21"/>
          <w:lang w:val="en-US" w:eastAsia="zh-CN"/>
          <w14:textFill>
            <w14:solidFill>
              <w14:schemeClr w14:val="tx1"/>
            </w14:solidFill>
          </w14:textFill>
        </w:rPr>
        <w:t>其</w:t>
      </w:r>
      <w:r>
        <w:rPr>
          <w:rFonts w:hint="eastAsia" w:asciiTheme="minorEastAsia" w:hAnsiTheme="minorEastAsia" w:eastAsiaTheme="minorEastAsia"/>
          <w:color w:val="000000" w:themeColor="text1"/>
          <w:szCs w:val="21"/>
          <w14:textFill>
            <w14:solidFill>
              <w14:schemeClr w14:val="tx1"/>
            </w14:solidFill>
          </w14:textFill>
        </w:rPr>
        <w:t>病史</w:t>
      </w:r>
      <w:r>
        <w:rPr>
          <w:rFonts w:hint="eastAsia" w:asciiTheme="minorEastAsia" w:hAnsiTheme="minorEastAsia" w:eastAsiaTheme="minorEastAsia"/>
          <w:color w:val="000000" w:themeColor="text1"/>
          <w:szCs w:val="21"/>
          <w:lang w:eastAsia="zh-CN"/>
          <w14:textFill>
            <w14:solidFill>
              <w14:schemeClr w14:val="tx1"/>
            </w14:solidFill>
          </w14:textFill>
        </w:rPr>
        <w:t>。</w:t>
      </w:r>
    </w:p>
    <w:p>
      <w:pPr>
        <w:adjustRightInd w:val="0"/>
        <w:snapToGrid w:val="0"/>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6</w:t>
      </w:r>
      <w:r>
        <w:rPr>
          <w:rFonts w:hint="eastAsia" w:asciiTheme="minorEastAsia" w:hAnsiTheme="minorEastAsia" w:eastAsiaTheme="minorEastAsia"/>
          <w:color w:val="000000" w:themeColor="text1"/>
          <w:szCs w:val="21"/>
          <w14:textFill>
            <w14:solidFill>
              <w14:schemeClr w14:val="tx1"/>
            </w14:solidFill>
          </w14:textFill>
        </w:rPr>
        <w:t>.不应有恶性肿瘤及其病史，以及可能影响功能的良性肿瘤；</w:t>
      </w:r>
      <w:r>
        <w:rPr>
          <w:rFonts w:hint="eastAsia" w:cs="Times New Roman" w:asciiTheme="minorEastAsia" w:hAnsiTheme="minorEastAsia" w:eastAsiaTheme="minorEastAsia"/>
          <w:color w:val="000000" w:themeColor="text1"/>
          <w:kern w:val="2"/>
          <w:sz w:val="21"/>
          <w:szCs w:val="21"/>
          <w:lang w:eastAsia="zh-CN"/>
          <w14:textFill>
            <w14:solidFill>
              <w14:schemeClr w14:val="tx1"/>
            </w14:solidFill>
          </w14:textFill>
        </w:rPr>
        <w:t>不应有肺部及纵隔占位性病变；</w:t>
      </w:r>
      <w:r>
        <w:rPr>
          <w:rFonts w:hint="eastAsia" w:asciiTheme="minorEastAsia" w:hAnsiTheme="minorEastAsia" w:eastAsiaTheme="minorEastAsia"/>
          <w:color w:val="000000" w:themeColor="text1"/>
          <w:szCs w:val="21"/>
          <w14:textFill>
            <w14:solidFill>
              <w14:schemeClr w14:val="tx1"/>
            </w14:solidFill>
          </w14:textFill>
        </w:rPr>
        <w:t>不应有泌尿生殖系统畸形、不应有隐睾、睾丸缺如、睾丸发育不良、鞘膜积液等生殖系统异常改变。</w:t>
      </w:r>
    </w:p>
    <w:p>
      <w:pPr>
        <w:ind w:firstLine="420" w:firstLineChars="200"/>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7</w:t>
      </w:r>
      <w:r>
        <w:rPr>
          <w:rFonts w:hint="eastAsia" w:asciiTheme="minorEastAsia" w:hAnsiTheme="minorEastAsia" w:eastAsiaTheme="minorEastAsia"/>
          <w:color w:val="000000" w:themeColor="text1"/>
          <w:szCs w:val="21"/>
          <w14:textFill>
            <w14:solidFill>
              <w14:schemeClr w14:val="tx1"/>
            </w14:solidFill>
          </w14:textFill>
        </w:rPr>
        <w:t>.血压收缩压不应低于90 mmHg或高于等于140 mmHg，舒张压不应低于60 mmHg或高于等于90 mmHg</w:t>
      </w:r>
      <w:r>
        <w:rPr>
          <w:rFonts w:hint="eastAsia" w:asciiTheme="minorEastAsia" w:hAnsiTheme="minorEastAsia" w:eastAsiaTheme="minorEastAsia"/>
          <w:color w:val="000000" w:themeColor="text1"/>
          <w:szCs w:val="21"/>
          <w:lang w:eastAsia="zh-CN"/>
          <w14:textFill>
            <w14:solidFill>
              <w14:schemeClr w14:val="tx1"/>
            </w14:solidFill>
          </w14:textFill>
        </w:rPr>
        <w:t>；当测血压超过标准值时，在受检者充分休息后于当日复查两次（每次间隔不超过</w:t>
      </w:r>
      <w:r>
        <w:rPr>
          <w:rFonts w:hint="eastAsia" w:asciiTheme="minorEastAsia" w:hAnsiTheme="minorEastAsia" w:eastAsiaTheme="minorEastAsia"/>
          <w:color w:val="000000" w:themeColor="text1"/>
          <w:szCs w:val="21"/>
          <w:lang w:val="en-US" w:eastAsia="zh-CN"/>
          <w14:textFill>
            <w14:solidFill>
              <w14:schemeClr w14:val="tx1"/>
            </w14:solidFill>
          </w14:textFill>
        </w:rPr>
        <w:t>30分钟</w:t>
      </w:r>
      <w:r>
        <w:rPr>
          <w:rFonts w:hint="eastAsia" w:asciiTheme="minorEastAsia" w:hAnsiTheme="minorEastAsia" w:eastAsiaTheme="minorEastAsia"/>
          <w:color w:val="000000" w:themeColor="text1"/>
          <w:szCs w:val="21"/>
          <w:lang w:eastAsia="zh-CN"/>
          <w14:textFill>
            <w14:solidFill>
              <w14:schemeClr w14:val="tx1"/>
            </w14:solidFill>
          </w14:textFill>
        </w:rPr>
        <w:t>），两次结果均正常者方鉴定为合格。</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8.</w:t>
      </w:r>
      <w:r>
        <w:rPr>
          <w:rFonts w:hint="eastAsia" w:asciiTheme="minorEastAsia" w:hAnsiTheme="minorEastAsia" w:eastAsiaTheme="minorEastAsia"/>
          <w:color w:val="000000" w:themeColor="text1"/>
          <w:szCs w:val="21"/>
          <w14:textFill>
            <w14:solidFill>
              <w14:schemeClr w14:val="tx1"/>
            </w14:solidFill>
          </w14:textFill>
        </w:rPr>
        <w:t>不应有糖尿病、甲亢甲减、痛风及其病史。</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9</w:t>
      </w:r>
      <w:r>
        <w:rPr>
          <w:rFonts w:hint="eastAsia" w:asciiTheme="minorEastAsia" w:hAnsiTheme="minorEastAsia" w:eastAsiaTheme="minorEastAsia"/>
          <w:color w:val="000000" w:themeColor="text1"/>
          <w:szCs w:val="21"/>
          <w14:textFill>
            <w14:solidFill>
              <w14:schemeClr w14:val="tx1"/>
            </w14:solidFill>
          </w14:textFill>
        </w:rPr>
        <w:t>.不应有胆道系统结石（肝内胆管结石除外）</w:t>
      </w:r>
      <w:r>
        <w:rPr>
          <w:rFonts w:hint="eastAsia" w:asciiTheme="minorEastAsia" w:hAnsiTheme="minorEastAsia" w:eastAsiaTheme="minorEastAsia"/>
          <w:color w:val="000000" w:themeColor="text1"/>
          <w:szCs w:val="21"/>
          <w:lang w:val="en-US"/>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泌尿系统结石</w:t>
      </w:r>
      <w:r>
        <w:rPr>
          <w:rFonts w:hint="eastAsia" w:asciiTheme="minorEastAsia" w:hAnsiTheme="minorEastAsia" w:eastAsiaTheme="minorEastAsia"/>
          <w:color w:val="000000" w:themeColor="text1"/>
          <w:szCs w:val="21"/>
          <w:lang w:eastAsia="zh-CN"/>
          <w14:textFill>
            <w14:solidFill>
              <w14:schemeClr w14:val="tx1"/>
            </w14:solidFill>
          </w14:textFill>
        </w:rPr>
        <w:t>及其病史</w:t>
      </w:r>
      <w:r>
        <w:rPr>
          <w:rFonts w:hint="eastAsia" w:asciiTheme="minorEastAsia" w:hAnsiTheme="minorEastAsia" w:eastAsiaTheme="minorEastAsia"/>
          <w:color w:val="000000" w:themeColor="text1"/>
          <w:szCs w:val="21"/>
          <w14:textFill>
            <w14:solidFill>
              <w14:schemeClr w14:val="tx1"/>
            </w14:solidFill>
          </w14:textFill>
        </w:rPr>
        <w:t>。</w:t>
      </w:r>
    </w:p>
    <w:p>
      <w:pPr>
        <w:adjustRightInd w:val="0"/>
        <w:snapToGrid w:val="0"/>
        <w:ind w:firstLine="420" w:firstLineChars="200"/>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10.</w:t>
      </w:r>
      <w:r>
        <w:rPr>
          <w:rFonts w:hint="eastAsia" w:cs="Times New Roman" w:asciiTheme="minorEastAsia" w:hAnsiTheme="minorEastAsia" w:eastAsiaTheme="minorEastAsia"/>
          <w:color w:val="000000" w:themeColor="text1"/>
          <w:sz w:val="21"/>
          <w:szCs w:val="21"/>
          <w14:textFill>
            <w14:solidFill>
              <w14:schemeClr w14:val="tx1"/>
            </w14:solidFill>
          </w14:textFill>
        </w:rPr>
        <w:t>不应有鼓膜</w:t>
      </w:r>
      <w:r>
        <w:rPr>
          <w:rFonts w:hint="eastAsia" w:cs="Times New Roman" w:asciiTheme="minorEastAsia" w:hAnsiTheme="minorEastAsia" w:eastAsiaTheme="minorEastAsia"/>
          <w:color w:val="000000" w:themeColor="text1"/>
          <w:kern w:val="2"/>
          <w:sz w:val="21"/>
          <w:szCs w:val="21"/>
          <w:lang w:eastAsia="zh-CN"/>
          <w14:textFill>
            <w14:solidFill>
              <w14:schemeClr w14:val="tx1"/>
            </w14:solidFill>
          </w14:textFill>
        </w:rPr>
        <w:t>穿孔、菲薄等病变。</w:t>
      </w:r>
    </w:p>
    <w:p>
      <w:pPr>
        <w:adjustRightInd w:val="0"/>
        <w:snapToGrid w:val="0"/>
        <w:ind w:firstLine="420" w:firstLineChars="200"/>
        <w:rPr>
          <w:rFonts w:hint="eastAsia"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11.</w:t>
      </w:r>
      <w:r>
        <w:rPr>
          <w:rFonts w:hint="eastAsia" w:cs="Times New Roman" w:asciiTheme="minorEastAsia" w:hAnsiTheme="minorEastAsia" w:eastAsiaTheme="minorEastAsia"/>
          <w:color w:val="000000" w:themeColor="text1"/>
          <w:kern w:val="2"/>
          <w:sz w:val="21"/>
          <w:szCs w:val="21"/>
          <w:lang w:eastAsia="zh-CN"/>
          <w14:textFill>
            <w14:solidFill>
              <w14:schemeClr w14:val="tx1"/>
            </w14:solidFill>
          </w14:textFill>
        </w:rPr>
        <w:t>不应有纹身。</w:t>
      </w:r>
    </w:p>
    <w:p>
      <w:pPr>
        <w:ind w:firstLine="420" w:firstLineChars="200"/>
        <w:rPr>
          <w:rFonts w:hint="eastAsia" w:asciiTheme="minorEastAsia" w:hAnsiTheme="minorEastAsia" w:eastAsiaTheme="minorEastAsia"/>
          <w:bCs w:val="0"/>
          <w:color w:val="000000" w:themeColor="text1"/>
          <w:szCs w:val="21"/>
          <w14:textFill>
            <w14:solidFill>
              <w14:schemeClr w14:val="tx1"/>
            </w14:solidFill>
          </w14:textFill>
        </w:rPr>
      </w:pPr>
      <w:r>
        <w:rPr>
          <w:rFonts w:hint="eastAsia" w:asciiTheme="minorEastAsia" w:hAnsiTheme="minorEastAsia" w:eastAsiaTheme="minorEastAsia"/>
          <w:bCs w:val="0"/>
          <w:color w:val="000000" w:themeColor="text1"/>
          <w:szCs w:val="21"/>
          <w14:textFill>
            <w14:solidFill>
              <w14:schemeClr w14:val="tx1"/>
            </w14:solidFill>
          </w14:textFill>
        </w:rPr>
        <w:t>（其他医学标准可参阅中国民用航空局发布的《民用航空体检鉴定医学标准实施细则》）</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p>
    <w:p>
      <w:pPr>
        <w:pStyle w:val="2"/>
        <w:rPr>
          <w:rFonts w:hint="eastAsia"/>
        </w:rPr>
      </w:pPr>
    </w:p>
    <w:p>
      <w:pPr>
        <w:pStyle w:val="2"/>
        <w:ind w:left="0" w:leftChars="0" w:firstLine="0" w:firstLineChars="0"/>
        <w:rPr>
          <w:rFonts w:hint="eastAsia"/>
        </w:rPr>
      </w:pPr>
    </w:p>
    <w:p>
      <w:pPr>
        <w:adjustRightInd w:val="0"/>
        <w:snapToGrid w:val="0"/>
        <w:ind w:firstLine="281" w:firstLineChars="100"/>
        <w:rPr>
          <w:rFonts w:hint="eastAsia" w:asciiTheme="minorEastAsia" w:hAnsiTheme="minorEastAsia" w:eastAsiaTheme="minorEastAsia"/>
          <w:b/>
          <w:bCs/>
          <w:kern w:val="2"/>
          <w:sz w:val="21"/>
          <w:szCs w:val="21"/>
          <w:highlight w:val="none"/>
          <w:lang w:val="en-US" w:eastAsia="zh-CN"/>
        </w:rPr>
      </w:pPr>
      <w:r>
        <w:rPr>
          <w:rFonts w:hint="eastAsia" w:ascii="方正黑体_GBK" w:hAnsi="方正黑体_GBK" w:eastAsia="方正黑体_GBK" w:cs="方正黑体_GBK"/>
          <w:b/>
          <w:color w:val="000000" w:themeColor="text1"/>
          <w:sz w:val="28"/>
          <w:szCs w:val="28"/>
          <w14:textFill>
            <w14:solidFill>
              <w14:schemeClr w14:val="tx1"/>
            </w14:solidFill>
          </w14:textFill>
        </w:rPr>
        <w:t>【报名方式】</w:t>
      </w:r>
    </w:p>
    <w:p>
      <w:pPr>
        <w:adjustRightInd/>
        <w:snapToGrid/>
        <w:ind w:firstLine="0" w:firstLineChars="0"/>
        <w:jc w:val="left"/>
        <w:rPr>
          <w:rFonts w:hint="eastAsia" w:asciiTheme="minorEastAsia" w:hAnsiTheme="minorEastAsia" w:eastAsiaTheme="minorEastAsia"/>
          <w:b/>
          <w:bCs/>
          <w:kern w:val="2"/>
          <w:sz w:val="21"/>
          <w:szCs w:val="21"/>
          <w:highlight w:val="none"/>
          <w:lang w:val="en-US" w:eastAsia="zh-CN"/>
        </w:rPr>
      </w:pPr>
      <w:r>
        <w:rPr>
          <w:rFonts w:hint="eastAsia" w:asciiTheme="minorEastAsia" w:hAnsiTheme="minorEastAsia" w:eastAsiaTheme="minorEastAsia"/>
          <w:b/>
          <w:bCs/>
          <w:kern w:val="2"/>
          <w:sz w:val="21"/>
          <w:szCs w:val="21"/>
          <w:highlight w:val="none"/>
          <w:lang w:val="en-US" w:eastAsia="zh-CN"/>
        </w:rPr>
        <w:t>第一步 关注服务号</w:t>
      </w:r>
    </w:p>
    <w:p>
      <w:pPr>
        <w:adjustRightInd/>
        <w:snapToGrid/>
        <w:ind w:firstLine="0" w:firstLineChars="0"/>
        <w:jc w:val="left"/>
        <w:rPr>
          <w:rFonts w:hint="default"/>
          <w:b w:val="0"/>
          <w:bCs w:val="0"/>
          <w:color w:val="000000" w:themeColor="text1"/>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kern w:val="2"/>
          <w:sz w:val="21"/>
          <w:szCs w:val="21"/>
          <w:highlight w:val="none"/>
          <w:lang w:val="en-US" w:eastAsia="zh-CN"/>
          <w14:textFill>
            <w14:solidFill>
              <w14:schemeClr w14:val="tx1"/>
            </w14:solidFill>
          </w14:textFill>
        </w:rPr>
        <w:t>请关注“中国南方航空招聘”服务号</w:t>
      </w:r>
    </w:p>
    <w:p>
      <w:pPr>
        <w:adjustRightInd/>
        <w:snapToGrid/>
        <w:ind w:firstLine="0" w:firstLineChars="0"/>
        <w:jc w:val="left"/>
        <w:rPr>
          <w:rFonts w:hint="eastAsia" w:asciiTheme="minorEastAsia" w:hAnsiTheme="minorEastAsia" w:eastAsiaTheme="minorEastAsia"/>
          <w:b/>
          <w:bCs/>
          <w:kern w:val="2"/>
          <w:sz w:val="21"/>
          <w:szCs w:val="21"/>
          <w:highlight w:val="none"/>
          <w:lang w:eastAsia="zh-CN"/>
        </w:rPr>
      </w:pPr>
      <w:r>
        <w:rPr>
          <w:rFonts w:hint="eastAsia" w:eastAsia="方正仿宋_GBK"/>
          <w:b w:val="0"/>
          <w:bCs w:val="0"/>
          <w:color w:val="000000" w:themeColor="text1"/>
          <w:highlight w:val="none"/>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-71755</wp:posOffset>
            </wp:positionH>
            <wp:positionV relativeFrom="paragraph">
              <wp:posOffset>13970</wp:posOffset>
            </wp:positionV>
            <wp:extent cx="1236345" cy="1236345"/>
            <wp:effectExtent l="0" t="0" r="1905" b="1905"/>
            <wp:wrapNone/>
            <wp:docPr id="5" name="图片 5" descr="d7cc1eab20e1419846c793f9d522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cc1eab20e1419846c793f9d52222c0"/>
                    <pic:cNvPicPr>
                      <a:picLocks noChangeAspect="1"/>
                    </pic:cNvPicPr>
                  </pic:nvPicPr>
                  <pic:blipFill>
                    <a:blip r:embed="rId4"/>
                    <a:stretch>
                      <a:fillRect/>
                    </a:stretch>
                  </pic:blipFill>
                  <pic:spPr>
                    <a:xfrm>
                      <a:off x="0" y="0"/>
                      <a:ext cx="1236345" cy="1236345"/>
                    </a:xfrm>
                    <a:prstGeom prst="rect">
                      <a:avLst/>
                    </a:prstGeom>
                  </pic:spPr>
                </pic:pic>
              </a:graphicData>
            </a:graphic>
          </wp:anchor>
        </w:drawing>
      </w:r>
    </w:p>
    <w:p>
      <w:pPr>
        <w:adjustRightInd/>
        <w:snapToGrid/>
        <w:ind w:firstLine="0" w:firstLineChars="0"/>
        <w:jc w:val="left"/>
        <w:rPr>
          <w:rFonts w:hint="eastAsia" w:asciiTheme="minorEastAsia" w:hAnsiTheme="minorEastAsia" w:eastAsiaTheme="minorEastAsia"/>
          <w:b/>
          <w:bCs/>
          <w:kern w:val="2"/>
          <w:sz w:val="21"/>
          <w:szCs w:val="21"/>
          <w:highlight w:val="none"/>
          <w:lang w:eastAsia="zh-CN"/>
        </w:rPr>
      </w:pPr>
    </w:p>
    <w:p>
      <w:pPr>
        <w:adjustRightInd/>
        <w:snapToGrid/>
        <w:ind w:firstLine="0" w:firstLineChars="0"/>
        <w:jc w:val="left"/>
        <w:rPr>
          <w:rFonts w:hint="eastAsia" w:asciiTheme="minorEastAsia" w:hAnsiTheme="minorEastAsia" w:eastAsiaTheme="minorEastAsia"/>
          <w:b/>
          <w:bCs/>
          <w:kern w:val="2"/>
          <w:sz w:val="21"/>
          <w:szCs w:val="21"/>
          <w:highlight w:val="none"/>
          <w:lang w:eastAsia="zh-CN"/>
        </w:rPr>
      </w:pPr>
    </w:p>
    <w:p>
      <w:pPr>
        <w:adjustRightInd/>
        <w:snapToGrid/>
        <w:ind w:firstLine="0" w:firstLineChars="0"/>
        <w:jc w:val="left"/>
        <w:rPr>
          <w:rFonts w:hint="eastAsia" w:asciiTheme="minorEastAsia" w:hAnsiTheme="minorEastAsia" w:eastAsiaTheme="minorEastAsia"/>
          <w:b/>
          <w:bCs/>
          <w:kern w:val="2"/>
          <w:sz w:val="21"/>
          <w:szCs w:val="21"/>
          <w:highlight w:val="none"/>
          <w:lang w:eastAsia="zh-CN"/>
        </w:rPr>
      </w:pPr>
    </w:p>
    <w:p>
      <w:pPr>
        <w:pStyle w:val="2"/>
        <w:rPr>
          <w:rFonts w:hint="eastAsia"/>
          <w:lang w:eastAsia="zh-CN"/>
        </w:rPr>
      </w:pPr>
    </w:p>
    <w:p>
      <w:pPr>
        <w:adjustRightInd/>
        <w:snapToGrid/>
        <w:ind w:firstLine="0" w:firstLineChars="0"/>
        <w:jc w:val="left"/>
        <w:rPr>
          <w:rFonts w:hint="eastAsia" w:asciiTheme="minorEastAsia" w:hAnsiTheme="minorEastAsia" w:eastAsiaTheme="minorEastAsia"/>
          <w:b/>
          <w:bCs/>
          <w:kern w:val="2"/>
          <w:sz w:val="21"/>
          <w:szCs w:val="21"/>
          <w:highlight w:val="none"/>
          <w:lang w:eastAsia="zh-CN"/>
        </w:rPr>
      </w:pPr>
      <w:r>
        <w:rPr>
          <w:rFonts w:hint="eastAsia" w:asciiTheme="minorEastAsia" w:hAnsiTheme="minorEastAsia" w:eastAsiaTheme="minorEastAsia"/>
          <w:b/>
          <w:bCs/>
          <w:kern w:val="2"/>
          <w:sz w:val="21"/>
          <w:szCs w:val="21"/>
          <w:highlight w:val="none"/>
          <w:lang w:eastAsia="zh-CN"/>
        </w:rPr>
        <w:t>第</w:t>
      </w:r>
      <w:r>
        <w:rPr>
          <w:rFonts w:hint="eastAsia" w:asciiTheme="minorEastAsia" w:hAnsiTheme="minorEastAsia" w:eastAsiaTheme="minorEastAsia"/>
          <w:b/>
          <w:bCs/>
          <w:kern w:val="2"/>
          <w:sz w:val="21"/>
          <w:szCs w:val="21"/>
          <w:highlight w:val="none"/>
          <w:lang w:val="en-US" w:eastAsia="zh-CN"/>
        </w:rPr>
        <w:t>二</w:t>
      </w:r>
      <w:r>
        <w:rPr>
          <w:rFonts w:hint="eastAsia" w:asciiTheme="minorEastAsia" w:hAnsiTheme="minorEastAsia" w:eastAsiaTheme="minorEastAsia"/>
          <w:b/>
          <w:bCs/>
          <w:kern w:val="2"/>
          <w:sz w:val="21"/>
          <w:szCs w:val="21"/>
          <w:highlight w:val="none"/>
          <w:lang w:eastAsia="zh-CN"/>
        </w:rPr>
        <w:t>步</w:t>
      </w:r>
      <w:r>
        <w:rPr>
          <w:rFonts w:hint="eastAsia" w:asciiTheme="minorEastAsia" w:hAnsiTheme="minorEastAsia" w:eastAsiaTheme="minorEastAsia"/>
          <w:b/>
          <w:bCs/>
          <w:kern w:val="2"/>
          <w:sz w:val="21"/>
          <w:szCs w:val="21"/>
          <w:highlight w:val="none"/>
          <w:lang w:val="en-US" w:eastAsia="zh-CN"/>
        </w:rPr>
        <w:t xml:space="preserve"> </w:t>
      </w:r>
      <w:r>
        <w:rPr>
          <w:rFonts w:hint="eastAsia" w:asciiTheme="minorEastAsia" w:hAnsiTheme="minorEastAsia" w:eastAsiaTheme="minorEastAsia"/>
          <w:b/>
          <w:bCs/>
          <w:kern w:val="2"/>
          <w:sz w:val="21"/>
          <w:szCs w:val="21"/>
          <w:highlight w:val="none"/>
          <w:lang w:eastAsia="zh-CN"/>
        </w:rPr>
        <w:t>扫码报名</w:t>
      </w:r>
    </w:p>
    <w:p>
      <w:pPr>
        <w:adjustRightInd/>
        <w:snapToGrid/>
        <w:ind w:firstLine="0" w:firstLineChars="0"/>
        <w:jc w:val="left"/>
        <w:rPr>
          <w:rFonts w:hint="eastAsia" w:asciiTheme="minorEastAsia" w:hAnsiTheme="minorEastAsia" w:eastAsiaTheme="minorEastAsia"/>
          <w:kern w:val="2"/>
          <w:sz w:val="21"/>
          <w:szCs w:val="21"/>
          <w:highlight w:val="none"/>
          <w:lang w:eastAsia="zh-CN"/>
        </w:rPr>
      </w:pPr>
      <w:r>
        <w:rPr>
          <w:rFonts w:hint="eastAsia" w:asciiTheme="minorEastAsia" w:hAnsiTheme="minorEastAsia" w:eastAsiaTheme="minorEastAsia"/>
          <w:b w:val="0"/>
          <w:bCs w:val="0"/>
          <w:kern w:val="2"/>
          <w:sz w:val="21"/>
          <w:szCs w:val="21"/>
          <w:highlight w:val="none"/>
          <w:lang w:val="en-US" w:eastAsia="zh-CN"/>
        </w:rPr>
        <w:t>关注招聘服务号后，</w:t>
      </w:r>
      <w:r>
        <w:rPr>
          <w:rFonts w:hint="eastAsia" w:asciiTheme="minorEastAsia" w:hAnsiTheme="minorEastAsia" w:eastAsiaTheme="minorEastAsia"/>
          <w:b w:val="0"/>
          <w:bCs w:val="0"/>
          <w:kern w:val="2"/>
          <w:sz w:val="21"/>
          <w:szCs w:val="21"/>
          <w:highlight w:val="none"/>
          <w:lang w:eastAsia="zh-CN"/>
        </w:rPr>
        <w:t>扫描下</w:t>
      </w:r>
      <w:r>
        <w:rPr>
          <w:rFonts w:hint="eastAsia" w:asciiTheme="minorEastAsia" w:hAnsiTheme="minorEastAsia" w:eastAsiaTheme="minorEastAsia"/>
          <w:kern w:val="2"/>
          <w:sz w:val="21"/>
          <w:szCs w:val="21"/>
          <w:highlight w:val="none"/>
          <w:lang w:eastAsia="zh-CN"/>
        </w:rPr>
        <w:t>方招飞报名二维码，完成个人信息填写并选择意向预选初检场次。</w:t>
      </w:r>
      <w:r>
        <w:rPr>
          <w:rFonts w:hint="eastAsia" w:asciiTheme="minorEastAsia" w:hAnsiTheme="minorEastAsia" w:eastAsiaTheme="minorEastAsia"/>
          <w:kern w:val="2"/>
          <w:sz w:val="21"/>
          <w:szCs w:val="21"/>
          <w:highlight w:val="none"/>
        </w:rPr>
        <w:t>请</w:t>
      </w:r>
      <w:r>
        <w:rPr>
          <w:rFonts w:hint="eastAsia" w:asciiTheme="minorEastAsia" w:hAnsiTheme="minorEastAsia" w:eastAsiaTheme="minorEastAsia"/>
          <w:kern w:val="2"/>
          <w:sz w:val="21"/>
          <w:szCs w:val="21"/>
          <w:highlight w:val="none"/>
          <w:lang w:eastAsia="zh-CN"/>
        </w:rPr>
        <w:t>注意</w:t>
      </w:r>
      <w:r>
        <w:rPr>
          <w:rFonts w:hint="eastAsia" w:asciiTheme="minorEastAsia" w:hAnsiTheme="minorEastAsia" w:eastAsiaTheme="minorEastAsia"/>
          <w:kern w:val="2"/>
          <w:sz w:val="21"/>
          <w:szCs w:val="21"/>
          <w:highlight w:val="none"/>
        </w:rPr>
        <w:t>正确</w:t>
      </w:r>
      <w:r>
        <w:rPr>
          <w:rFonts w:hint="eastAsia" w:asciiTheme="minorEastAsia" w:hAnsiTheme="minorEastAsia" w:eastAsiaTheme="minorEastAsia"/>
          <w:kern w:val="2"/>
          <w:sz w:val="21"/>
          <w:szCs w:val="21"/>
          <w:highlight w:val="none"/>
          <w:lang w:val="en-US" w:eastAsia="zh-CN"/>
        </w:rPr>
        <w:t>选择本人</w:t>
      </w:r>
      <w:r>
        <w:rPr>
          <w:rFonts w:hint="eastAsia" w:asciiTheme="minorEastAsia" w:hAnsiTheme="minorEastAsia" w:eastAsiaTheme="minorEastAsia"/>
          <w:kern w:val="2"/>
          <w:sz w:val="21"/>
          <w:szCs w:val="21"/>
          <w:highlight w:val="none"/>
        </w:rPr>
        <w:t>生源地</w:t>
      </w:r>
      <w:r>
        <w:rPr>
          <w:rFonts w:hint="eastAsia" w:asciiTheme="minorEastAsia" w:hAnsiTheme="minorEastAsia" w:eastAsiaTheme="minorEastAsia"/>
          <w:kern w:val="2"/>
          <w:sz w:val="21"/>
          <w:szCs w:val="21"/>
          <w:highlight w:val="none"/>
          <w:lang w:eastAsia="zh-CN"/>
        </w:rPr>
        <w:t>（</w:t>
      </w:r>
      <w:r>
        <w:rPr>
          <w:rFonts w:hint="eastAsia" w:asciiTheme="minorEastAsia" w:hAnsiTheme="minorEastAsia" w:eastAsiaTheme="minorEastAsia"/>
          <w:kern w:val="2"/>
          <w:sz w:val="21"/>
          <w:szCs w:val="21"/>
          <w:highlight w:val="none"/>
        </w:rPr>
        <w:t>即参加高考地区</w:t>
      </w:r>
      <w:r>
        <w:rPr>
          <w:rFonts w:hint="eastAsia" w:asciiTheme="minorEastAsia" w:hAnsiTheme="minorEastAsia" w:eastAsiaTheme="minorEastAsia"/>
          <w:kern w:val="2"/>
          <w:sz w:val="21"/>
          <w:szCs w:val="21"/>
          <w:highlight w:val="none"/>
          <w:lang w:eastAsia="zh-CN"/>
        </w:rPr>
        <w:t>）</w:t>
      </w:r>
    </w:p>
    <w:p>
      <w:pPr>
        <w:rPr>
          <w:rFonts w:hint="eastAsia" w:asciiTheme="minorEastAsia" w:hAnsiTheme="minorEastAsia" w:eastAsiaTheme="minorEastAsia"/>
          <w:color w:val="000000" w:themeColor="text1"/>
          <w:kern w:val="2"/>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kern w:val="2"/>
          <w:sz w:val="21"/>
          <w:szCs w:val="21"/>
          <w:highlight w:val="none"/>
          <w:lang w:val="en-US" w:eastAsia="zh-CN"/>
          <w14:textFill>
            <w14:solidFill>
              <w14:schemeClr w14:val="tx1"/>
            </w14:solidFill>
          </w14:textFill>
        </w:rPr>
        <w:drawing>
          <wp:inline distT="0" distB="0" distL="114300" distR="114300">
            <wp:extent cx="1149350" cy="1170940"/>
            <wp:effectExtent l="0" t="0" r="12700" b="10160"/>
            <wp:docPr id="1" name="图片 1" descr="/media/uos/13245D57F227B050/1.到总部新工作任务/2.招飞工作/2026年/招飞工作准备/招飞报名二维码.jpg.png招飞报名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edia/uos/13245D57F227B050/1.到总部新工作任务/2.招飞工作/2026年/招飞工作准备/招飞报名二维码.jpg.png招飞报名二维码.jpg"/>
                    <pic:cNvPicPr>
                      <a:picLocks noChangeAspect="1"/>
                    </pic:cNvPicPr>
                  </pic:nvPicPr>
                  <pic:blipFill>
                    <a:blip r:embed="rId5"/>
                    <a:srcRect l="11280" t="10547" r="12014" b="11280"/>
                    <a:stretch>
                      <a:fillRect/>
                    </a:stretch>
                  </pic:blipFill>
                  <pic:spPr>
                    <a:xfrm>
                      <a:off x="0" y="0"/>
                      <a:ext cx="1149350" cy="1170940"/>
                    </a:xfrm>
                    <a:prstGeom prst="rect">
                      <a:avLst/>
                    </a:prstGeom>
                  </pic:spPr>
                </pic:pic>
              </a:graphicData>
            </a:graphic>
          </wp:inline>
        </w:drawing>
      </w:r>
    </w:p>
    <w:p>
      <w:pPr>
        <w:rPr>
          <w:rFonts w:hint="eastAsia" w:asciiTheme="minorEastAsia" w:hAnsiTheme="minorEastAsia" w:eastAsiaTheme="minorEastAsia"/>
          <w:b/>
          <w:bCs/>
          <w:color w:val="000000" w:themeColor="text1"/>
          <w:kern w:val="2"/>
          <w:sz w:val="21"/>
          <w:szCs w:val="21"/>
          <w:highlight w:val="none"/>
          <w:lang w:eastAsia="zh-CN"/>
          <w14:textFill>
            <w14:solidFill>
              <w14:schemeClr w14:val="tx1"/>
            </w14:solidFill>
          </w14:textFill>
        </w:rPr>
      </w:pPr>
      <w:r>
        <w:rPr>
          <w:rFonts w:hint="eastAsia" w:asciiTheme="minorEastAsia" w:hAnsiTheme="minorEastAsia" w:eastAsiaTheme="minorEastAsia"/>
          <w:b/>
          <w:bCs/>
          <w:color w:val="000000" w:themeColor="text1"/>
          <w:kern w:val="2"/>
          <w:sz w:val="21"/>
          <w:szCs w:val="21"/>
          <w:highlight w:val="none"/>
          <w:lang w:val="en-US" w:eastAsia="zh-CN"/>
          <w14:textFill>
            <w14:solidFill>
              <w14:schemeClr w14:val="tx1"/>
            </w14:solidFill>
          </w14:textFill>
        </w:rPr>
        <w:t>2026年南航招飞报名二维码</w:t>
      </w:r>
    </w:p>
    <w:p>
      <w:pPr>
        <w:rPr>
          <w:rFonts w:hint="eastAsia" w:asciiTheme="minorEastAsia" w:hAnsiTheme="minorEastAsia" w:eastAsiaTheme="minorEastAsia"/>
          <w:b/>
          <w:bCs/>
          <w:kern w:val="2"/>
          <w:sz w:val="21"/>
          <w:szCs w:val="21"/>
          <w:highlight w:val="none"/>
          <w:lang w:val="en-US" w:eastAsia="zh-CN"/>
        </w:rPr>
      </w:pPr>
      <w:r>
        <w:rPr>
          <w:rFonts w:hint="eastAsia" w:asciiTheme="minorEastAsia" w:hAnsiTheme="minorEastAsia" w:eastAsiaTheme="minorEastAsia"/>
          <w:b/>
          <w:bCs/>
          <w:kern w:val="2"/>
          <w:sz w:val="21"/>
          <w:szCs w:val="21"/>
          <w:highlight w:val="none"/>
          <w:lang w:eastAsia="zh-CN"/>
        </w:rPr>
        <w:t>第</w:t>
      </w:r>
      <w:r>
        <w:rPr>
          <w:rFonts w:hint="eastAsia" w:asciiTheme="minorEastAsia" w:hAnsiTheme="minorEastAsia" w:eastAsiaTheme="minorEastAsia"/>
          <w:b/>
          <w:bCs/>
          <w:kern w:val="2"/>
          <w:sz w:val="21"/>
          <w:szCs w:val="21"/>
          <w:highlight w:val="none"/>
          <w:lang w:val="en-US" w:eastAsia="zh-CN"/>
        </w:rPr>
        <w:t>三</w:t>
      </w:r>
      <w:r>
        <w:rPr>
          <w:rFonts w:hint="eastAsia" w:asciiTheme="minorEastAsia" w:hAnsiTheme="minorEastAsia" w:eastAsiaTheme="minorEastAsia"/>
          <w:b/>
          <w:bCs/>
          <w:kern w:val="2"/>
          <w:sz w:val="21"/>
          <w:szCs w:val="21"/>
          <w:highlight w:val="none"/>
          <w:lang w:eastAsia="zh-CN"/>
        </w:rPr>
        <w:t>步</w:t>
      </w:r>
      <w:r>
        <w:rPr>
          <w:rFonts w:hint="eastAsia" w:asciiTheme="minorEastAsia" w:hAnsiTheme="minorEastAsia" w:eastAsiaTheme="minorEastAsia"/>
          <w:b/>
          <w:bCs/>
          <w:kern w:val="2"/>
          <w:sz w:val="21"/>
          <w:szCs w:val="21"/>
          <w:highlight w:val="none"/>
          <w:lang w:val="en-US" w:eastAsia="zh-CN"/>
        </w:rPr>
        <w:t xml:space="preserve"> </w:t>
      </w:r>
      <w:r>
        <w:rPr>
          <w:rFonts w:hint="eastAsia" w:asciiTheme="minorEastAsia" w:hAnsiTheme="minorEastAsia" w:eastAsiaTheme="minorEastAsia"/>
          <w:b/>
          <w:bCs/>
          <w:kern w:val="2"/>
          <w:sz w:val="21"/>
          <w:szCs w:val="21"/>
          <w:highlight w:val="none"/>
          <w:lang w:eastAsia="zh-CN"/>
        </w:rPr>
        <w:t>打印表格</w:t>
      </w:r>
      <w:r>
        <w:rPr>
          <w:rFonts w:hint="eastAsia" w:asciiTheme="minorEastAsia" w:hAnsiTheme="minorEastAsia" w:eastAsiaTheme="minorEastAsia"/>
          <w:b/>
          <w:bCs/>
          <w:kern w:val="2"/>
          <w:sz w:val="21"/>
          <w:szCs w:val="21"/>
          <w:highlight w:val="none"/>
          <w:lang w:val="en-US" w:eastAsia="zh-CN"/>
        </w:rPr>
        <w:t xml:space="preserve"> </w:t>
      </w:r>
    </w:p>
    <w:p>
      <w:pPr>
        <w:rPr>
          <w:rFonts w:hint="eastAsia" w:asciiTheme="minorEastAsia" w:hAnsiTheme="minorEastAsia" w:eastAsiaTheme="minorEastAsia"/>
          <w:b/>
          <w:bCs/>
          <w:kern w:val="2"/>
          <w:sz w:val="21"/>
          <w:szCs w:val="21"/>
          <w:highlight w:val="none"/>
          <w:lang w:val="en-US" w:eastAsia="zh-CN"/>
        </w:rPr>
      </w:pPr>
      <w:r>
        <w:rPr>
          <w:rFonts w:hint="eastAsia" w:asciiTheme="minorEastAsia" w:hAnsiTheme="minorEastAsia" w:eastAsiaTheme="minorEastAsia"/>
          <w:kern w:val="2"/>
          <w:sz w:val="21"/>
          <w:szCs w:val="21"/>
          <w:highlight w:val="none"/>
          <w:lang w:eastAsia="zh-CN"/>
        </w:rPr>
        <w:t>按报名页面提示，生成并打印</w:t>
      </w:r>
      <w:r>
        <w:rPr>
          <w:rFonts w:hint="eastAsia" w:asciiTheme="minorEastAsia" w:hAnsiTheme="minorEastAsia" w:eastAsiaTheme="minorEastAsia"/>
          <w:kern w:val="2"/>
          <w:sz w:val="21"/>
          <w:szCs w:val="21"/>
          <w:highlight w:val="none"/>
        </w:rPr>
        <w:t>《南航招收高中毕业生飞行学员报名表》</w:t>
      </w:r>
      <w:r>
        <w:rPr>
          <w:rFonts w:hint="eastAsia" w:asciiTheme="minorEastAsia" w:hAnsiTheme="minorEastAsia" w:eastAsiaTheme="minorEastAsia"/>
          <w:kern w:val="2"/>
          <w:sz w:val="21"/>
          <w:szCs w:val="21"/>
          <w:highlight w:val="none"/>
          <w:lang w:eastAsia="zh-CN"/>
        </w:rPr>
        <w:t>，</w:t>
      </w:r>
      <w:r>
        <w:rPr>
          <w:rFonts w:hint="eastAsia" w:asciiTheme="minorEastAsia" w:hAnsiTheme="minorEastAsia" w:eastAsiaTheme="minorEastAsia"/>
          <w:kern w:val="2"/>
          <w:sz w:val="21"/>
          <w:szCs w:val="21"/>
          <w:highlight w:val="none"/>
        </w:rPr>
        <w:t>由</w:t>
      </w:r>
      <w:r>
        <w:rPr>
          <w:rFonts w:hint="eastAsia" w:asciiTheme="minorEastAsia" w:hAnsiTheme="minorEastAsia" w:eastAsiaTheme="minorEastAsia"/>
          <w:kern w:val="2"/>
          <w:sz w:val="21"/>
          <w:szCs w:val="21"/>
          <w:highlight w:val="none"/>
          <w:lang w:eastAsia="zh-CN"/>
        </w:rPr>
        <w:t>考生</w:t>
      </w:r>
      <w:r>
        <w:rPr>
          <w:rFonts w:hint="eastAsia" w:asciiTheme="minorEastAsia" w:hAnsiTheme="minorEastAsia" w:eastAsiaTheme="minorEastAsia"/>
          <w:kern w:val="2"/>
          <w:sz w:val="21"/>
          <w:szCs w:val="21"/>
          <w:highlight w:val="none"/>
          <w:lang w:val="en-US" w:eastAsia="zh-CN"/>
        </w:rPr>
        <w:t>本人、父母双方、班主任</w:t>
      </w:r>
      <w:r>
        <w:rPr>
          <w:rFonts w:hint="eastAsia" w:asciiTheme="minorEastAsia" w:hAnsiTheme="minorEastAsia" w:eastAsiaTheme="minorEastAsia"/>
          <w:kern w:val="2"/>
          <w:sz w:val="21"/>
          <w:szCs w:val="21"/>
          <w:highlight w:val="none"/>
          <w:lang w:eastAsia="zh-CN"/>
        </w:rPr>
        <w:t>签字，</w:t>
      </w:r>
      <w:r>
        <w:rPr>
          <w:rFonts w:hint="eastAsia" w:asciiTheme="minorEastAsia" w:hAnsiTheme="minorEastAsia" w:eastAsiaTheme="minorEastAsia"/>
          <w:kern w:val="2"/>
          <w:sz w:val="21"/>
          <w:szCs w:val="21"/>
          <w:highlight w:val="none"/>
        </w:rPr>
        <w:t>所属学校盖章</w:t>
      </w:r>
      <w:r>
        <w:rPr>
          <w:rFonts w:hint="eastAsia" w:asciiTheme="minorEastAsia" w:hAnsiTheme="minorEastAsia" w:eastAsiaTheme="minorEastAsia"/>
          <w:kern w:val="2"/>
          <w:sz w:val="21"/>
          <w:szCs w:val="21"/>
          <w:highlight w:val="none"/>
          <w:lang w:val="en-US" w:eastAsia="zh-CN"/>
        </w:rPr>
        <w:t>。</w:t>
      </w:r>
    </w:p>
    <w:p>
      <w:pPr>
        <w:rPr>
          <w:rFonts w:hint="eastAsia" w:asciiTheme="minorEastAsia" w:hAnsiTheme="minorEastAsia" w:eastAsiaTheme="minorEastAsia"/>
          <w:b/>
          <w:bCs/>
          <w:kern w:val="2"/>
          <w:sz w:val="21"/>
          <w:szCs w:val="21"/>
          <w:highlight w:val="none"/>
          <w:lang w:val="en-US" w:eastAsia="zh-CN"/>
        </w:rPr>
      </w:pPr>
      <w:r>
        <w:rPr>
          <w:rFonts w:hint="eastAsia" w:asciiTheme="minorEastAsia" w:hAnsiTheme="minorEastAsia" w:eastAsiaTheme="minorEastAsia"/>
          <w:b/>
          <w:bCs/>
          <w:kern w:val="2"/>
          <w:sz w:val="21"/>
          <w:szCs w:val="21"/>
          <w:highlight w:val="none"/>
          <w:lang w:val="en-US" w:eastAsia="zh-CN"/>
        </w:rPr>
        <w:t>第四步 准备参检</w:t>
      </w:r>
    </w:p>
    <w:p>
      <w:pPr>
        <w:rPr>
          <w:rFonts w:hint="eastAsia"/>
          <w:lang w:val="en-US" w:eastAsia="zh-CN"/>
        </w:rPr>
      </w:pPr>
      <w:r>
        <w:rPr>
          <w:rFonts w:hint="eastAsia" w:asciiTheme="minorEastAsia" w:hAnsiTheme="minorEastAsia" w:eastAsiaTheme="minorEastAsia"/>
          <w:kern w:val="2"/>
          <w:sz w:val="21"/>
          <w:szCs w:val="21"/>
          <w:highlight w:val="none"/>
          <w:lang w:val="en-US" w:eastAsia="zh-CN"/>
        </w:rPr>
        <w:t>完成报名后按</w:t>
      </w:r>
      <w:r>
        <w:rPr>
          <w:rFonts w:hint="eastAsia" w:asciiTheme="minorEastAsia" w:hAnsiTheme="minorEastAsia" w:eastAsiaTheme="minorEastAsia"/>
          <w:kern w:val="2"/>
          <w:sz w:val="21"/>
          <w:szCs w:val="21"/>
          <w:highlight w:val="none"/>
          <w:lang w:eastAsia="zh-CN"/>
        </w:rPr>
        <w:t>个人报名时选择的场次</w:t>
      </w:r>
      <w:r>
        <w:rPr>
          <w:rFonts w:hint="eastAsia" w:asciiTheme="minorEastAsia" w:hAnsiTheme="minorEastAsia" w:eastAsiaTheme="minorEastAsia"/>
          <w:kern w:val="2"/>
          <w:sz w:val="21"/>
          <w:szCs w:val="21"/>
          <w:highlight w:val="none"/>
          <w:lang w:val="en-US" w:eastAsia="zh-CN"/>
        </w:rPr>
        <w:t>及</w:t>
      </w:r>
      <w:r>
        <w:rPr>
          <w:rFonts w:hint="eastAsia" w:asciiTheme="minorEastAsia" w:hAnsiTheme="minorEastAsia" w:eastAsiaTheme="minorEastAsia"/>
          <w:kern w:val="2"/>
          <w:sz w:val="21"/>
          <w:szCs w:val="21"/>
          <w:highlight w:val="none"/>
        </w:rPr>
        <w:t>地市招生办（或当地南航招飞办）通知</w:t>
      </w:r>
      <w:r>
        <w:rPr>
          <w:rFonts w:hint="eastAsia" w:asciiTheme="minorEastAsia" w:hAnsiTheme="minorEastAsia" w:eastAsiaTheme="minorEastAsia"/>
          <w:kern w:val="2"/>
          <w:sz w:val="21"/>
          <w:szCs w:val="21"/>
          <w:highlight w:val="none"/>
          <w:lang w:eastAsia="zh-CN"/>
        </w:rPr>
        <w:t>参加预选初检，需携带报名表、身份证原件、手机、验光单（眼镜店或医院均可打印）。</w:t>
      </w:r>
    </w:p>
    <w:p>
      <w:pPr>
        <w:rPr>
          <w:rFonts w:hint="eastAsia" w:asciiTheme="minorEastAsia" w:hAnsiTheme="minorEastAsia" w:eastAsiaTheme="minorEastAsia"/>
          <w:b/>
          <w:bCs/>
          <w:kern w:val="2"/>
          <w:sz w:val="21"/>
          <w:szCs w:val="21"/>
          <w:highlight w:val="none"/>
          <w:lang w:eastAsia="zh-CN"/>
        </w:rPr>
      </w:pPr>
    </w:p>
    <w:p>
      <w:pPr>
        <w:rPr>
          <w:rFonts w:hint="eastAsia" w:asciiTheme="minorEastAsia" w:hAnsiTheme="minorEastAsia" w:eastAsiaTheme="minorEastAsia"/>
          <w:b/>
          <w:bCs/>
          <w:kern w:val="2"/>
          <w:sz w:val="21"/>
          <w:szCs w:val="21"/>
          <w:highlight w:val="none"/>
          <w:lang w:eastAsia="zh-CN"/>
        </w:rPr>
      </w:pPr>
      <w:r>
        <w:rPr>
          <w:rFonts w:hint="eastAsia" w:asciiTheme="minorEastAsia" w:hAnsiTheme="minorEastAsia" w:eastAsiaTheme="minorEastAsia"/>
          <w:b/>
          <w:bCs/>
          <w:kern w:val="2"/>
          <w:sz w:val="21"/>
          <w:szCs w:val="21"/>
          <w:highlight w:val="none"/>
          <w:lang w:eastAsia="zh-CN"/>
        </w:rPr>
        <w:t>温馨提示：</w:t>
      </w:r>
    </w:p>
    <w:p>
      <w:pPr>
        <w:rPr>
          <w:rFonts w:hint="eastAsia" w:asciiTheme="minorEastAsia" w:hAnsiTheme="minorEastAsia" w:eastAsiaTheme="minorEastAsia"/>
          <w:kern w:val="2"/>
          <w:sz w:val="21"/>
          <w:szCs w:val="21"/>
          <w:highlight w:val="none"/>
          <w:lang w:eastAsia="zh-CN"/>
        </w:rPr>
      </w:pPr>
      <w:r>
        <w:rPr>
          <w:rFonts w:hint="eastAsia" w:asciiTheme="minorEastAsia" w:hAnsiTheme="minorEastAsia" w:eastAsiaTheme="minorEastAsia"/>
          <w:b w:val="0"/>
          <w:bCs w:val="0"/>
          <w:kern w:val="2"/>
          <w:sz w:val="21"/>
          <w:szCs w:val="21"/>
          <w:highlight w:val="none"/>
          <w:lang w:val="en-US" w:eastAsia="zh-CN"/>
        </w:rPr>
        <w:t>1.</w:t>
      </w:r>
      <w:r>
        <w:rPr>
          <w:rFonts w:hint="eastAsia" w:asciiTheme="minorEastAsia" w:hAnsiTheme="minorEastAsia" w:eastAsiaTheme="minorEastAsia"/>
          <w:b/>
          <w:bCs/>
          <w:kern w:val="2"/>
          <w:sz w:val="21"/>
          <w:szCs w:val="21"/>
          <w:highlight w:val="none"/>
          <w:lang w:eastAsia="zh-CN"/>
        </w:rPr>
        <w:t>南航招飞不接受现场报名，</w:t>
      </w:r>
      <w:r>
        <w:rPr>
          <w:rFonts w:hint="eastAsia" w:asciiTheme="minorEastAsia" w:hAnsiTheme="minorEastAsia" w:eastAsiaTheme="minorEastAsia"/>
          <w:kern w:val="2"/>
          <w:sz w:val="21"/>
          <w:szCs w:val="21"/>
          <w:highlight w:val="none"/>
        </w:rPr>
        <w:t>有意愿报考的学生</w:t>
      </w:r>
      <w:r>
        <w:rPr>
          <w:rFonts w:hint="eastAsia" w:asciiTheme="minorEastAsia" w:hAnsiTheme="minorEastAsia" w:eastAsiaTheme="minorEastAsia"/>
          <w:kern w:val="2"/>
          <w:sz w:val="21"/>
          <w:szCs w:val="21"/>
          <w:highlight w:val="none"/>
          <w:lang w:eastAsia="zh-CN"/>
        </w:rPr>
        <w:t>需提前完成以上步骤；</w:t>
      </w:r>
    </w:p>
    <w:p>
      <w:pPr>
        <w:rPr>
          <w:rFonts w:hint="eastAsia" w:asciiTheme="minorEastAsia" w:hAnsiTheme="minorEastAsia" w:eastAsiaTheme="minorEastAsia"/>
          <w:kern w:val="2"/>
          <w:sz w:val="21"/>
          <w:szCs w:val="21"/>
          <w:highlight w:val="none"/>
          <w:lang w:val="en-US" w:eastAsia="zh-CN"/>
        </w:rPr>
      </w:pPr>
      <w:r>
        <w:rPr>
          <w:rFonts w:hint="eastAsia" w:asciiTheme="minorEastAsia" w:hAnsiTheme="minorEastAsia" w:eastAsiaTheme="minorEastAsia"/>
          <w:kern w:val="2"/>
          <w:sz w:val="21"/>
          <w:szCs w:val="21"/>
          <w:highlight w:val="none"/>
          <w:lang w:val="en-US" w:eastAsia="zh-CN"/>
        </w:rPr>
        <w:t>2.预选初检需携带手机（不支持折叠屏内屏、平板）用于飞行职业能力倾向测试，</w:t>
      </w:r>
      <w:r>
        <w:rPr>
          <w:rFonts w:hint="eastAsia" w:asciiTheme="minorEastAsia" w:hAnsiTheme="minorEastAsia" w:eastAsiaTheme="minorEastAsia"/>
          <w:b w:val="0"/>
          <w:bCs w:val="0"/>
          <w:kern w:val="2"/>
          <w:sz w:val="21"/>
          <w:szCs w:val="21"/>
          <w:highlight w:val="none"/>
          <w:lang w:val="en-US" w:eastAsia="zh-CN"/>
        </w:rPr>
        <w:t>请前往飞常准业内版官网（https://yenei.variflight.com/welcome/lead）下载测试APP“飞常准业内版”</w:t>
      </w:r>
      <w:r>
        <w:rPr>
          <w:rFonts w:hint="eastAsia" w:asciiTheme="minorEastAsia" w:hAnsiTheme="minorEastAsia" w:eastAsiaTheme="minorEastAsia"/>
          <w:kern w:val="2"/>
          <w:sz w:val="21"/>
          <w:szCs w:val="21"/>
          <w:highlight w:val="none"/>
          <w:lang w:val="en-US" w:eastAsia="zh-CN"/>
        </w:rPr>
        <w:t>，苹果手机需下载V5.4.9之后版本，安卓手机需下载V5.3.12之后版本，测试APP不兼容鸿蒙NEXT手机系统。</w:t>
      </w:r>
    </w:p>
    <w:p>
      <w:pPr>
        <w:pStyle w:val="2"/>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lang w:val="en-US" w:eastAsia="zh-CN"/>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【招飞流程】</w:t>
      </w:r>
    </w:p>
    <w:p>
      <w:pPr>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报名注册－预选初检－招飞体检鉴定（含心理测试）－背景调查－高考－高考志愿填报－高考录取－签订《飞行学员培养协议》-入校报到</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heme="minorEastAsia" w:hAnsiTheme="minorEastAsia" w:eastAsiaTheme="minorEastAsia"/>
          <w:b/>
          <w:bCs/>
          <w:szCs w:val="21"/>
          <w:highlight w:val="none"/>
        </w:rPr>
      </w:pPr>
      <w:r>
        <w:rPr>
          <w:rFonts w:hint="eastAsia" w:asciiTheme="minorEastAsia" w:hAnsiTheme="minorEastAsia" w:eastAsiaTheme="minorEastAsia"/>
          <w:b/>
          <w:bCs/>
          <w:szCs w:val="21"/>
          <w:highlight w:val="none"/>
        </w:rPr>
        <w:t>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Theme="minorEastAsia" w:hAnsiTheme="minorEastAsia" w:eastAsiaTheme="minorEastAsia"/>
          <w:szCs w:val="21"/>
          <w:highlight w:val="none"/>
        </w:rPr>
      </w:pPr>
      <w:r>
        <w:rPr>
          <w:rFonts w:hint="eastAsia" w:asciiTheme="minorEastAsia" w:hAnsiTheme="minorEastAsia" w:eastAsiaTheme="minorEastAsia"/>
          <w:b/>
          <w:bCs/>
          <w:szCs w:val="21"/>
          <w:highlight w:val="none"/>
        </w:rPr>
        <w:t>1.整体选拔安排说明：</w:t>
      </w:r>
      <w:r>
        <w:rPr>
          <w:rFonts w:hint="eastAsia" w:asciiTheme="minorEastAsia" w:hAnsiTheme="minorEastAsia" w:eastAsiaTheme="minorEastAsia"/>
          <w:szCs w:val="21"/>
          <w:highlight w:val="none"/>
        </w:rPr>
        <w:t>南航将在招飞相关环节安排综合测试，包括但不限于飞行职业能力倾向测试、英语测试、综合面试等考核，通过人员方可进入后续环节，具体安排以当地南航招飞办通知为准。</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Theme="minorEastAsia" w:hAnsiTheme="minorEastAsia" w:eastAsiaTheme="minorEastAsia"/>
          <w:szCs w:val="21"/>
          <w:highlight w:val="none"/>
        </w:rPr>
      </w:pPr>
      <w:r>
        <w:rPr>
          <w:rFonts w:hint="eastAsia" w:asciiTheme="minorEastAsia" w:hAnsiTheme="minorEastAsia" w:eastAsiaTheme="minorEastAsia"/>
          <w:b/>
          <w:bCs/>
          <w:szCs w:val="21"/>
          <w:highlight w:val="none"/>
        </w:rPr>
        <w:t>2.招飞体检鉴定环节说明：</w:t>
      </w:r>
      <w:r>
        <w:rPr>
          <w:rFonts w:hint="eastAsia" w:asciiTheme="minorEastAsia" w:hAnsiTheme="minorEastAsia" w:eastAsiaTheme="minorEastAsia"/>
          <w:szCs w:val="21"/>
          <w:highlight w:val="none"/>
        </w:rPr>
        <w:t>报名考生需至南航指定的体检机构参加体检，参加其他体检机构实施的体检或者定点招飞体检需事先征得</w:t>
      </w:r>
      <w:r>
        <w:rPr>
          <w:rFonts w:hint="eastAsia" w:asciiTheme="minorEastAsia" w:hAnsiTheme="minorEastAsia" w:eastAsiaTheme="minorEastAsia"/>
          <w:szCs w:val="21"/>
          <w:highlight w:val="none"/>
          <w:lang w:val="en-US" w:eastAsia="zh-CN"/>
        </w:rPr>
        <w:t>当</w:t>
      </w:r>
      <w:r>
        <w:rPr>
          <w:rFonts w:hint="eastAsia" w:asciiTheme="minorEastAsia" w:hAnsiTheme="minorEastAsia" w:eastAsiaTheme="minorEastAsia"/>
          <w:szCs w:val="21"/>
          <w:highlight w:val="none"/>
        </w:rPr>
        <w:t>地</w:t>
      </w:r>
      <w:r>
        <w:rPr>
          <w:rFonts w:hint="eastAsia" w:asciiTheme="minorEastAsia" w:hAnsiTheme="minorEastAsia" w:eastAsiaTheme="minorEastAsia"/>
          <w:szCs w:val="21"/>
          <w:highlight w:val="none"/>
          <w:lang w:val="en-US" w:eastAsia="zh-CN"/>
        </w:rPr>
        <w:t>南航</w:t>
      </w:r>
      <w:r>
        <w:rPr>
          <w:rFonts w:hint="eastAsia" w:asciiTheme="minorEastAsia" w:hAnsiTheme="minorEastAsia" w:eastAsiaTheme="minorEastAsia"/>
          <w:szCs w:val="21"/>
          <w:highlight w:val="none"/>
        </w:rPr>
        <w:t>招飞办许可，否则不予接受共享申请；如存在复查项目，复查需在参加招飞体检之日起一个月内完成（以收到相关复查报告时间为准），超过一个月未完成复查视为自动放弃。</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Theme="minorEastAsia" w:hAnsiTheme="minorEastAsia" w:eastAsiaTheme="minorEastAsia"/>
          <w:b/>
          <w:bCs/>
          <w:szCs w:val="21"/>
          <w:highlight w:val="none"/>
          <w:lang w:val="en-US" w:eastAsia="zh-CN"/>
        </w:rPr>
        <w:t>3.背景调查环节说明：</w:t>
      </w:r>
      <w:r>
        <w:rPr>
          <w:rFonts w:hint="eastAsia" w:asciiTheme="minorEastAsia" w:hAnsiTheme="minorEastAsia" w:eastAsiaTheme="minorEastAsia"/>
          <w:szCs w:val="21"/>
          <w:highlight w:val="none"/>
          <w:lang w:val="en-US" w:eastAsia="zh-CN"/>
        </w:rPr>
        <w:t>背景调查需符合民航局及南航招收飞行学员的有关规定。</w:t>
      </w:r>
    </w:p>
    <w:p>
      <w:pPr>
        <w:adjustRightInd w:val="0"/>
        <w:snapToGrid w:val="0"/>
        <w:ind w:firstLine="281" w:firstLineChars="100"/>
        <w:rPr>
          <w:rFonts w:hint="eastAsia" w:ascii="方正黑体_GBK" w:hAnsi="方正黑体_GBK" w:eastAsia="方正黑体_GBK" w:cs="方正黑体_GBK"/>
          <w:b/>
          <w:color w:val="000000" w:themeColor="text1"/>
          <w:sz w:val="28"/>
          <w:szCs w:val="28"/>
          <w14:textFill>
            <w14:solidFill>
              <w14:schemeClr w14:val="tx1"/>
            </w14:solidFill>
          </w14:textFill>
        </w:rPr>
      </w:pPr>
      <w:r>
        <w:rPr>
          <w:rFonts w:hint="eastAsia" w:ascii="方正黑体_GBK" w:hAnsi="方正黑体_GBK" w:eastAsia="方正黑体_GBK" w:cs="方正黑体_GBK"/>
          <w:b/>
          <w:color w:val="000000" w:themeColor="text1"/>
          <w:sz w:val="28"/>
          <w:szCs w:val="28"/>
          <w14:textFill>
            <w14:solidFill>
              <w14:schemeClr w14:val="tx1"/>
            </w14:solidFill>
          </w14:textFill>
        </w:rPr>
        <w:t>【常见问题解答】</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 xml:space="preserve">1.南航定向委培飞行学员与其他招飞有什么区别？ </w:t>
      </w:r>
      <w:r>
        <w:rPr>
          <w:rFonts w:hint="eastAsia" w:asciiTheme="minorEastAsia" w:hAnsiTheme="minorEastAsia" w:eastAsiaTheme="minorEastAsia"/>
          <w:b/>
          <w:color w:val="000000" w:themeColor="text1"/>
          <w:szCs w:val="21"/>
          <w14:textFill>
            <w14:solidFill>
              <w14:schemeClr w14:val="tx1"/>
            </w14:solidFill>
          </w14:textFill>
        </w:rPr>
        <w:tab/>
      </w:r>
    </w:p>
    <w:p>
      <w:pPr>
        <w:ind w:firstLine="420" w:firstLineChars="200"/>
        <w:rPr>
          <w:rFonts w:hint="eastAsia"/>
        </w:rPr>
      </w:pPr>
      <w:r>
        <w:rPr>
          <w:rFonts w:hint="eastAsia" w:asciiTheme="minorEastAsia" w:hAnsiTheme="minorEastAsia" w:eastAsiaTheme="minorEastAsia"/>
          <w:color w:val="000000" w:themeColor="text1"/>
          <w:szCs w:val="21"/>
          <w14:textFill>
            <w14:solidFill>
              <w14:schemeClr w14:val="tx1"/>
            </w14:solidFill>
          </w14:textFill>
        </w:rPr>
        <w:t>南航定向委培飞行学员须与南航签订《飞行学员培养协议》，由南航委托相关院校进行培养，学员毕业后回南航工作。</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lang w:val="en-US" w:eastAsia="zh-CN"/>
          <w14:textFill>
            <w14:solidFill>
              <w14:schemeClr w14:val="tx1"/>
            </w14:solidFill>
          </w14:textFill>
        </w:rPr>
        <w:t>2</w:t>
      </w:r>
      <w:r>
        <w:rPr>
          <w:rFonts w:hint="eastAsia" w:asciiTheme="minorEastAsia" w:hAnsiTheme="minorEastAsia" w:eastAsiaTheme="minorEastAsia"/>
          <w:b/>
          <w:color w:val="000000" w:themeColor="text1"/>
          <w:szCs w:val="21"/>
          <w14:textFill>
            <w14:solidFill>
              <w14:schemeClr w14:val="tx1"/>
            </w14:solidFill>
          </w14:textFill>
        </w:rPr>
        <w:t>.南航定向委培飞行学员的学习费用如何承担？</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南航定向委培飞行学员在校期间的飞行训练</w:t>
      </w:r>
      <w:r>
        <w:rPr>
          <w:rFonts w:hint="eastAsia" w:asciiTheme="minorEastAsia" w:hAnsiTheme="minorEastAsia" w:eastAsiaTheme="minorEastAsia"/>
          <w:szCs w:val="21"/>
        </w:rPr>
        <w:t>费用（约7</w:t>
      </w:r>
      <w:r>
        <w:rPr>
          <w:rFonts w:asciiTheme="minorEastAsia" w:hAnsiTheme="minorEastAsia" w:eastAsiaTheme="minorEastAsia"/>
          <w:szCs w:val="21"/>
        </w:rPr>
        <w:t>0</w:t>
      </w:r>
      <w:r>
        <w:rPr>
          <w:rFonts w:hint="eastAsia" w:asciiTheme="minorEastAsia" w:hAnsiTheme="minorEastAsia" w:eastAsiaTheme="minorEastAsia"/>
          <w:szCs w:val="21"/>
        </w:rPr>
        <w:t>-150</w:t>
      </w:r>
      <w:r>
        <w:rPr>
          <w:rFonts w:asciiTheme="minorEastAsia" w:hAnsiTheme="minorEastAsia" w:eastAsiaTheme="minorEastAsia"/>
          <w:szCs w:val="21"/>
        </w:rPr>
        <w:t>万元</w:t>
      </w:r>
      <w:r>
        <w:rPr>
          <w:rFonts w:hint="eastAsia" w:asciiTheme="minorEastAsia" w:hAnsiTheme="minorEastAsia" w:eastAsiaTheme="minorEastAsia"/>
          <w:szCs w:val="21"/>
        </w:rPr>
        <w:t>）将</w:t>
      </w:r>
      <w:r>
        <w:rPr>
          <w:rFonts w:hint="eastAsia" w:asciiTheme="minorEastAsia" w:hAnsiTheme="minorEastAsia" w:eastAsiaTheme="minorEastAsia"/>
          <w:color w:val="000000" w:themeColor="text1"/>
          <w:szCs w:val="21"/>
          <w14:textFill>
            <w14:solidFill>
              <w14:schemeClr w14:val="tx1"/>
            </w14:solidFill>
          </w14:textFill>
        </w:rPr>
        <w:t>由南航承担，在校期间所产生的其他相关费用，如学杂费、住宿费、服装费、体检费、因学员个人原因产生的加时培训、补充实践考试相关费用等，由学员自行缴纳，费用标准按学校相关规定执行。</w:t>
      </w:r>
    </w:p>
    <w:p>
      <w:pPr>
        <w:ind w:firstLine="422" w:firstLineChars="200"/>
        <w:rPr>
          <w:rFonts w:hint="eastAsia" w:asciiTheme="minorEastAsia" w:hAnsiTheme="minorEastAsia" w:eastAsiaTheme="minorEastAsia"/>
          <w:b/>
          <w:bCs/>
          <w:szCs w:val="21"/>
        </w:rPr>
      </w:pPr>
      <w:r>
        <w:rPr>
          <w:rFonts w:hint="eastAsia" w:asciiTheme="minorEastAsia" w:hAnsiTheme="minorEastAsia" w:eastAsiaTheme="minorEastAsia"/>
          <w:b/>
          <w:bCs/>
          <w:color w:val="000000" w:themeColor="text1"/>
          <w:szCs w:val="21"/>
          <w14:textFill>
            <w14:solidFill>
              <w14:schemeClr w14:val="tx1"/>
            </w14:solidFill>
          </w14:textFill>
        </w:rPr>
        <w:t>3.报考南航飞行学员但未被录取的学生，是否会</w:t>
      </w:r>
      <w:r>
        <w:rPr>
          <w:rFonts w:hint="eastAsia" w:asciiTheme="minorEastAsia" w:hAnsiTheme="minorEastAsia" w:eastAsiaTheme="minorEastAsia"/>
          <w:b/>
          <w:bCs/>
          <w:szCs w:val="21"/>
        </w:rPr>
        <w:t>影响报考其他批次院校？</w:t>
      </w:r>
    </w:p>
    <w:p>
      <w:pPr>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民航招飞志愿属于本科提前批次志愿，未被录取的，不影响报考其他批次院校。</w:t>
      </w:r>
    </w:p>
    <w:p>
      <w:pPr>
        <w:ind w:firstLine="422" w:firstLineChars="200"/>
        <w:rPr>
          <w:rFonts w:hint="eastAsia"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lang w:val="en-US" w:eastAsia="zh-CN"/>
          <w14:textFill>
            <w14:solidFill>
              <w14:schemeClr w14:val="tx1"/>
            </w14:solidFill>
          </w14:textFill>
        </w:rPr>
        <w:t>4</w:t>
      </w:r>
      <w:r>
        <w:rPr>
          <w:rFonts w:hint="eastAsia" w:asciiTheme="minorEastAsia" w:hAnsiTheme="minorEastAsia" w:eastAsiaTheme="minorEastAsia"/>
          <w:b/>
          <w:bCs/>
          <w:color w:val="000000" w:themeColor="text1"/>
          <w:szCs w:val="21"/>
          <w14:textFill>
            <w14:solidFill>
              <w14:schemeClr w14:val="tx1"/>
            </w14:solidFill>
          </w14:textFill>
        </w:rPr>
        <w:t>.高考需要多少分才能考上南航飞行学员？</w:t>
      </w:r>
    </w:p>
    <w:p>
      <w:pPr>
        <w:ind w:firstLine="420" w:firstLineChars="200"/>
        <w:rPr>
          <w:rFonts w:hint="eastAsia"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szCs w:val="21"/>
        </w:rPr>
        <w:t>高考总分不低于招飞录取最低控制分数线（即当地当年高考文化课总分的60%）、总分和英语单科成绩不低于南航委培院校划定的最低分数线（详见相关院校招飞简章）的考生，依据当地当年高考录取规则，按照高考总分从高到低依次录取。</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 xml:space="preserve">5.飞行技术专业学习内容有哪些？ </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飞行技术专业学习包括理论学习与飞行训练两个阶段，理论学习主要安排在前</w:t>
      </w:r>
      <w:r>
        <w:rPr>
          <w:rFonts w:hint="eastAsia" w:asciiTheme="minorEastAsia" w:hAnsiTheme="minorEastAsia" w:eastAsiaTheme="minorEastAsia"/>
          <w:color w:val="000000" w:themeColor="text1"/>
          <w:szCs w:val="21"/>
          <w:lang w:val="en-US" w:eastAsia="zh-CN"/>
          <w14:textFill>
            <w14:solidFill>
              <w14:schemeClr w14:val="tx1"/>
            </w14:solidFill>
          </w14:textFill>
        </w:rPr>
        <w:t>两</w:t>
      </w:r>
      <w:r>
        <w:rPr>
          <w:rFonts w:hint="eastAsia" w:asciiTheme="minorEastAsia" w:hAnsiTheme="minorEastAsia" w:eastAsiaTheme="minorEastAsia"/>
          <w:color w:val="000000" w:themeColor="text1"/>
          <w:szCs w:val="21"/>
          <w14:textFill>
            <w14:solidFill>
              <w14:schemeClr w14:val="tx1"/>
            </w14:solidFill>
          </w14:textFill>
        </w:rPr>
        <w:t>年，内容主要包括民航飞机通信系统、航空仪表与电子电气系统、空中领航、航空气象、英语无线电陆空通话、飞行性能与飞行计划、飞行原理、飞行控制、航空动力装置等课程。理论学习考核合格后进入飞行训练阶段，进行飞行实践科目的学习和实操，一般学</w:t>
      </w:r>
      <w:r>
        <w:rPr>
          <w:rFonts w:hint="eastAsia" w:asciiTheme="minorEastAsia" w:hAnsiTheme="minorEastAsia" w:eastAsiaTheme="minorEastAsia"/>
          <w:szCs w:val="21"/>
        </w:rPr>
        <w:t>习时间</w:t>
      </w:r>
      <w:r>
        <w:rPr>
          <w:rFonts w:hint="eastAsia" w:asciiTheme="minorEastAsia" w:hAnsiTheme="minorEastAsia" w:eastAsiaTheme="minorEastAsia"/>
          <w:szCs w:val="21"/>
          <w:lang w:val="en-US" w:eastAsia="zh-CN"/>
        </w:rPr>
        <w:t>两</w:t>
      </w:r>
      <w:r>
        <w:rPr>
          <w:rFonts w:hint="eastAsia" w:asciiTheme="minorEastAsia" w:hAnsiTheme="minorEastAsia" w:eastAsiaTheme="minorEastAsia"/>
          <w:szCs w:val="21"/>
        </w:rPr>
        <w:t>年</w:t>
      </w:r>
      <w:r>
        <w:rPr>
          <w:rFonts w:hint="eastAsia" w:asciiTheme="minorEastAsia" w:hAnsiTheme="minorEastAsia" w:eastAsiaTheme="minorEastAsia"/>
          <w:color w:val="000000" w:themeColor="text1"/>
          <w:szCs w:val="21"/>
          <w14:textFill>
            <w14:solidFill>
              <w14:schemeClr w14:val="tx1"/>
            </w14:solidFill>
          </w14:textFill>
        </w:rPr>
        <w:t xml:space="preserve">左右。 </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6.飞行技术专业学生在入校复查和学习期间</w:t>
      </w:r>
      <w:r>
        <w:rPr>
          <w:rFonts w:hint="eastAsia" w:asciiTheme="minorEastAsia" w:hAnsiTheme="minorEastAsia" w:eastAsiaTheme="minorEastAsia"/>
          <w:b/>
          <w:szCs w:val="21"/>
        </w:rPr>
        <w:t>因身体等原因不适合继续学习训练者</w:t>
      </w:r>
      <w:r>
        <w:rPr>
          <w:rFonts w:hint="eastAsia" w:asciiTheme="minorEastAsia" w:hAnsiTheme="minorEastAsia" w:eastAsiaTheme="minorEastAsia"/>
          <w:b/>
          <w:color w:val="000000" w:themeColor="text1"/>
          <w:szCs w:val="21"/>
          <w14:textFill>
            <w14:solidFill>
              <w14:schemeClr w14:val="tx1"/>
            </w14:solidFill>
          </w14:textFill>
        </w:rPr>
        <w:t xml:space="preserve">如何处理？ </w:t>
      </w:r>
    </w:p>
    <w:p>
      <w:pPr>
        <w:ind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szCs w:val="21"/>
        </w:rPr>
        <w:t>新生入校后，学校会按民航局规定组织学生接受体检鉴定入校复查。复查合格者可注册取得学籍；复查不合格者，将按学校有关规定转至普通类专业，具体可参阅相关学校招飞简章。</w:t>
      </w:r>
      <w:r>
        <w:rPr>
          <w:rFonts w:hint="eastAsia" w:asciiTheme="minorEastAsia" w:hAnsiTheme="minorEastAsia" w:eastAsiaTheme="minorEastAsia"/>
          <w:color w:val="000000" w:themeColor="text1"/>
          <w:szCs w:val="21"/>
          <w14:textFill>
            <w14:solidFill>
              <w14:schemeClr w14:val="tx1"/>
            </w14:solidFill>
          </w14:textFill>
        </w:rPr>
        <w:t>对已录取但不符合继续在飞行技术</w:t>
      </w:r>
      <w:r>
        <w:rPr>
          <w:rFonts w:hint="eastAsia" w:asciiTheme="minorEastAsia" w:hAnsiTheme="minorEastAsia" w:eastAsiaTheme="minorEastAsia"/>
          <w:szCs w:val="21"/>
        </w:rPr>
        <w:t>专业学习训练的学生</w:t>
      </w:r>
      <w:r>
        <w:rPr>
          <w:rFonts w:hint="eastAsia" w:asciiTheme="minorEastAsia" w:hAnsiTheme="minorEastAsia" w:eastAsiaTheme="minorEastAsia"/>
          <w:color w:val="000000" w:themeColor="text1"/>
          <w:szCs w:val="21"/>
          <w14:textFill>
            <w14:solidFill>
              <w14:schemeClr w14:val="tx1"/>
            </w14:solidFill>
          </w14:textFill>
        </w:rPr>
        <w:t>，学校会按照学籍管理规定和停</w:t>
      </w:r>
      <w:r>
        <w:rPr>
          <w:rFonts w:hint="eastAsia" w:asciiTheme="minorEastAsia" w:hAnsiTheme="minorEastAsia" w:eastAsiaTheme="minorEastAsia"/>
          <w:color w:val="auto"/>
          <w:szCs w:val="21"/>
        </w:rPr>
        <w:t xml:space="preserve">飞学生安置办法进行安置。 </w:t>
      </w:r>
    </w:p>
    <w:p>
      <w:pPr>
        <w:ind w:firstLineChars="200"/>
        <w:rPr>
          <w:rFonts w:hint="eastAsia" w:cs="Times New Roman" w:asciiTheme="minorEastAsia" w:hAnsiTheme="minorEastAsia" w:eastAsiaTheme="minorEastAsia"/>
          <w:b/>
          <w:bCs/>
          <w:sz w:val="21"/>
          <w:szCs w:val="21"/>
          <w:highlight w:val="none"/>
          <w:lang w:val="en-US" w:eastAsia="zh-CN"/>
        </w:rPr>
      </w:pPr>
      <w:r>
        <w:rPr>
          <w:rFonts w:hint="eastAsia" w:asciiTheme="minorEastAsia" w:hAnsiTheme="minorEastAsia" w:eastAsiaTheme="minorEastAsia"/>
          <w:b/>
          <w:bCs/>
          <w:szCs w:val="21"/>
          <w:highlight w:val="none"/>
          <w:lang w:val="en-US" w:eastAsia="zh-CN"/>
        </w:rPr>
        <w:t>7.</w:t>
      </w:r>
      <w:r>
        <w:rPr>
          <w:rFonts w:hint="eastAsia" w:asciiTheme="minorEastAsia" w:hAnsiTheme="minorEastAsia" w:eastAsiaTheme="minorEastAsia"/>
          <w:b/>
          <w:bCs/>
          <w:color w:val="000000" w:themeColor="text1"/>
          <w:szCs w:val="21"/>
          <w:highlight w:val="none"/>
          <w:lang w:val="en-US" w:eastAsia="zh-CN"/>
          <w14:textFill>
            <w14:solidFill>
              <w14:schemeClr w14:val="tx1"/>
            </w14:solidFill>
          </w14:textFill>
        </w:rPr>
        <w:t>完成飞行技术本科阶段学习符合</w:t>
      </w:r>
      <w:r>
        <w:rPr>
          <w:rFonts w:hint="eastAsia" w:asciiTheme="minorEastAsia" w:hAnsiTheme="minorEastAsia" w:eastAsiaTheme="minorEastAsia"/>
          <w:b/>
          <w:bCs/>
          <w:szCs w:val="21"/>
          <w:highlight w:val="none"/>
          <w:lang w:val="en-US" w:eastAsia="zh-CN"/>
        </w:rPr>
        <w:t>南航</w:t>
      </w:r>
      <w:r>
        <w:rPr>
          <w:rFonts w:hint="eastAsia" w:asciiTheme="minorEastAsia" w:hAnsiTheme="minorEastAsia" w:eastAsiaTheme="minorEastAsia"/>
          <w:b/>
          <w:bCs/>
          <w:color w:val="000000" w:themeColor="text1"/>
          <w:szCs w:val="21"/>
          <w:highlight w:val="none"/>
          <w:lang w:val="en-US" w:eastAsia="zh-CN"/>
          <w14:textFill>
            <w14:solidFill>
              <w14:schemeClr w14:val="tx1"/>
            </w14:solidFill>
          </w14:textFill>
        </w:rPr>
        <w:t>入职标准</w:t>
      </w:r>
      <w:r>
        <w:rPr>
          <w:rFonts w:hint="eastAsia" w:cs="Times New Roman" w:asciiTheme="minorEastAsia" w:hAnsiTheme="minorEastAsia" w:eastAsiaTheme="minorEastAsia"/>
          <w:b/>
          <w:bCs/>
          <w:sz w:val="21"/>
          <w:szCs w:val="21"/>
          <w:highlight w:val="none"/>
          <w:lang w:val="en-US" w:eastAsia="zh-CN"/>
        </w:rPr>
        <w:t>后，是否可以继续读研深造？</w:t>
      </w:r>
    </w:p>
    <w:p>
      <w:pPr>
        <w:ind w:firstLineChars="200"/>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南航鼓励飞行学员读研深造，对于完成全日制研究生学习的学员公司提供一定的补贴激励，并且符合相关政策标准的优秀学员享有“推荐免试”攻读相关院校全日制研究生的机会。</w:t>
      </w:r>
    </w:p>
    <w:p>
      <w:pPr>
        <w:ind w:firstLine="422" w:firstLineChars="200"/>
        <w:rPr>
          <w:rFonts w:hint="eastAsia"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lang w:eastAsia="zh-CN"/>
          <w14:textFill>
            <w14:solidFill>
              <w14:schemeClr w14:val="tx1"/>
            </w14:solidFill>
          </w14:textFill>
        </w:rPr>
        <w:t>8</w:t>
      </w:r>
      <w:r>
        <w:rPr>
          <w:rFonts w:hint="eastAsia" w:asciiTheme="minorEastAsia" w:hAnsiTheme="minorEastAsia" w:eastAsiaTheme="minorEastAsia"/>
          <w:b/>
          <w:bCs/>
          <w:color w:val="000000" w:themeColor="text1"/>
          <w:szCs w:val="21"/>
          <w:highlight w:val="none"/>
          <w14:textFill>
            <w14:solidFill>
              <w14:schemeClr w14:val="tx1"/>
            </w14:solidFill>
          </w14:textFill>
        </w:rPr>
        <w:t>.飞行学员毕业后有哪些工作地点可供选择？</w:t>
      </w:r>
    </w:p>
    <w:p>
      <w:pPr>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公司将</w:t>
      </w: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根据</w:t>
      </w:r>
      <w:r>
        <w:rPr>
          <w:rFonts w:hint="eastAsia" w:asciiTheme="minorEastAsia" w:hAnsiTheme="minorEastAsia" w:eastAsiaTheme="minorEastAsia"/>
          <w:color w:val="000000" w:themeColor="text1"/>
          <w:szCs w:val="21"/>
          <w:highlight w:val="none"/>
          <w:lang w:eastAsia="zh-CN"/>
          <w14:textFill>
            <w14:solidFill>
              <w14:schemeClr w14:val="tx1"/>
            </w14:solidFill>
          </w14:textFill>
        </w:rPr>
        <w:t>生产</w:t>
      </w: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运行</w:t>
      </w:r>
      <w:r>
        <w:rPr>
          <w:rFonts w:hint="eastAsia" w:asciiTheme="minorEastAsia" w:hAnsiTheme="minorEastAsia" w:eastAsiaTheme="minorEastAsia"/>
          <w:color w:val="000000" w:themeColor="text1"/>
          <w:szCs w:val="21"/>
          <w:highlight w:val="none"/>
          <w:lang w:eastAsia="zh-CN"/>
          <w14:textFill>
            <w14:solidFill>
              <w14:schemeClr w14:val="tx1"/>
            </w14:solidFill>
          </w14:textFill>
        </w:rPr>
        <w:t>需要</w:t>
      </w: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及学员个人意愿进行</w:t>
      </w:r>
      <w:r>
        <w:rPr>
          <w:rFonts w:hint="eastAsia" w:asciiTheme="minorEastAsia" w:hAnsiTheme="minorEastAsia" w:eastAsiaTheme="minorEastAsia"/>
          <w:color w:val="000000" w:themeColor="text1"/>
          <w:szCs w:val="21"/>
          <w:highlight w:val="none"/>
          <w14:textFill>
            <w14:solidFill>
              <w14:schemeClr w14:val="tx1"/>
            </w14:solidFill>
          </w14:textFill>
        </w:rPr>
        <w:t>分配</w:t>
      </w:r>
      <w:r>
        <w:rPr>
          <w:rFonts w:hint="eastAsia" w:asciiTheme="minorEastAsia" w:hAnsiTheme="minorEastAsia" w:eastAsia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目前南航</w:t>
      </w: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可选</w:t>
      </w:r>
      <w:r>
        <w:rPr>
          <w:rFonts w:hint="eastAsia" w:asciiTheme="minorEastAsia" w:hAnsiTheme="minorEastAsia" w:eastAsiaTheme="minorEastAsia"/>
          <w:color w:val="000000" w:themeColor="text1"/>
          <w:szCs w:val="21"/>
          <w:highlight w:val="none"/>
          <w14:textFill>
            <w14:solidFill>
              <w14:schemeClr w14:val="tx1"/>
            </w14:solidFill>
          </w14:textFill>
        </w:rPr>
        <w:t>基地：广州、北京、深圳、乌鲁木齐、哈尔滨、长春、大连、沈阳、西安、郑州、武汉、长沙、上海、贵阳、重庆、南宁、珠海、汕头、海口</w:t>
      </w:r>
      <w:r>
        <w:rPr>
          <w:rFonts w:hint="eastAsia" w:asciiTheme="minorEastAsia" w:hAnsiTheme="minorEastAsia" w:eastAsiaTheme="minorEastAsia"/>
          <w:color w:val="000000" w:themeColor="text1"/>
          <w:szCs w:val="21"/>
          <w:highlight w:val="none"/>
          <w:lang w:eastAsia="zh-CN"/>
          <w14:textFill>
            <w14:solidFill>
              <w14:schemeClr w14:val="tx1"/>
            </w14:solidFill>
          </w14:textFill>
        </w:rPr>
        <w:t>。</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lang w:val="en-US" w:eastAsia="zh-CN"/>
          <w14:textFill>
            <w14:solidFill>
              <w14:schemeClr w14:val="tx1"/>
            </w14:solidFill>
          </w14:textFill>
        </w:rPr>
        <w:t>9</w:t>
      </w:r>
      <w:r>
        <w:rPr>
          <w:rFonts w:hint="eastAsia" w:asciiTheme="minorEastAsia" w:hAnsiTheme="minorEastAsia" w:eastAsiaTheme="minorEastAsia"/>
          <w:b/>
          <w:color w:val="000000" w:themeColor="text1"/>
          <w:szCs w:val="21"/>
          <w14:textFill>
            <w14:solidFill>
              <w14:schemeClr w14:val="tx1"/>
            </w14:solidFill>
          </w14:textFill>
        </w:rPr>
        <w:t xml:space="preserve">.南航飞行员职业发展通道是怎样的？ </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南航为飞行员设立了完善的从飞行学员、副驾驶、机长到</w:t>
      </w:r>
      <w:r>
        <w:rPr>
          <w:rFonts w:hint="eastAsia" w:asciiTheme="minorEastAsia" w:hAnsiTheme="minorEastAsia" w:eastAsiaTheme="minorEastAsia"/>
          <w:szCs w:val="21"/>
        </w:rPr>
        <w:t>飞行教员的职</w:t>
      </w:r>
      <w:r>
        <w:rPr>
          <w:rFonts w:hint="eastAsia" w:asciiTheme="minorEastAsia" w:hAnsiTheme="minorEastAsia" w:eastAsiaTheme="minorEastAsia"/>
          <w:color w:val="000000" w:themeColor="text1"/>
          <w:szCs w:val="21"/>
          <w14:textFill>
            <w14:solidFill>
              <w14:schemeClr w14:val="tx1"/>
            </w14:solidFill>
          </w14:textFill>
        </w:rPr>
        <w:t>位发展通道，根据飞行员飞行经历、飞行技术考核等情况逐级晋升，以满足飞行员职业生涯全周期的发展需求。</w:t>
      </w:r>
    </w:p>
    <w:p>
      <w:pPr>
        <w:ind w:firstLine="422" w:firstLineChars="200"/>
        <w:rPr>
          <w:rFonts w:hint="eastAsia"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lang w:val="en-US" w:eastAsia="zh-CN"/>
          <w14:textFill>
            <w14:solidFill>
              <w14:schemeClr w14:val="tx1"/>
            </w14:solidFill>
          </w14:textFill>
        </w:rPr>
        <w:t>10</w:t>
      </w:r>
      <w:r>
        <w:rPr>
          <w:rFonts w:hint="eastAsia" w:asciiTheme="minorEastAsia" w:hAnsiTheme="minorEastAsia" w:eastAsiaTheme="minorEastAsia"/>
          <w:b/>
          <w:color w:val="000000" w:themeColor="text1"/>
          <w:szCs w:val="21"/>
          <w14:textFill>
            <w14:solidFill>
              <w14:schemeClr w14:val="tx1"/>
            </w14:solidFill>
          </w14:textFill>
        </w:rPr>
        <w:t xml:space="preserve">.南航通过何种途径发布招飞信息？ </w:t>
      </w:r>
    </w:p>
    <w:p>
      <w:pPr>
        <w:ind w:firstLine="420" w:firstLineChars="2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南航通过南航招聘网（job.csair.cn)、</w:t>
      </w:r>
      <w:r>
        <w:rPr>
          <w:rFonts w:hint="eastAsia" w:asciiTheme="minorEastAsia" w:hAnsiTheme="minorEastAsia" w:eastAsiaTheme="minorEastAsia"/>
          <w:color w:val="000000" w:themeColor="text1"/>
          <w:szCs w:val="21"/>
          <w:lang w:eastAsia="zh-CN"/>
          <w14:textFill>
            <w14:solidFill>
              <w14:schemeClr w14:val="tx1"/>
            </w14:solidFill>
          </w14:textFill>
        </w:rPr>
        <w:t>“南方航空招聘”</w:t>
      </w:r>
      <w:r>
        <w:rPr>
          <w:rFonts w:hint="eastAsia" w:asciiTheme="minorEastAsia" w:hAnsiTheme="minorEastAsia" w:eastAsiaTheme="minorEastAsia"/>
          <w:color w:val="000000" w:themeColor="text1"/>
          <w:szCs w:val="21"/>
          <w14:textFill>
            <w14:solidFill>
              <w14:schemeClr w14:val="tx1"/>
            </w14:solidFill>
          </w14:textFill>
        </w:rPr>
        <w:t>微信公众号、手机短信平台</w:t>
      </w:r>
      <w:r>
        <w:rPr>
          <w:rFonts w:hint="eastAsia" w:asciiTheme="minorEastAsia" w:hAnsiTheme="minorEastAsia" w:eastAsiaTheme="minorEastAsia"/>
          <w:color w:val="000000" w:themeColor="text1"/>
          <w:szCs w:val="21"/>
          <w:lang w:eastAsia="zh-CN"/>
          <w14:textFill>
            <w14:solidFill>
              <w14:schemeClr w14:val="tx1"/>
            </w14:solidFill>
          </w14:textFill>
        </w:rPr>
        <w:t>（</w:t>
      </w:r>
      <w:r>
        <w:rPr>
          <w:rFonts w:hint="eastAsia" w:asciiTheme="minorEastAsia" w:hAnsiTheme="minorEastAsia" w:eastAsiaTheme="minorEastAsia"/>
          <w:color w:val="000000" w:themeColor="text1"/>
          <w:szCs w:val="21"/>
          <w:lang w:val="en-US" w:eastAsia="zh-CN"/>
          <w14:textFill>
            <w14:solidFill>
              <w14:schemeClr w14:val="tx1"/>
            </w14:solidFill>
          </w14:textFill>
        </w:rPr>
        <w:t>95539）</w:t>
      </w:r>
      <w:r>
        <w:rPr>
          <w:rFonts w:hint="eastAsia" w:asciiTheme="minorEastAsia" w:hAnsiTheme="minorEastAsia" w:eastAsiaTheme="minorEastAsia"/>
          <w:color w:val="000000" w:themeColor="text1"/>
          <w:szCs w:val="21"/>
          <w14:textFill>
            <w14:solidFill>
              <w14:schemeClr w14:val="tx1"/>
            </w14:solidFill>
          </w14:textFill>
        </w:rPr>
        <w:t>和招生考试部门发文等方式发布招飞信息。</w:t>
      </w:r>
    </w:p>
    <w:p>
      <w:pPr>
        <w:adjustRightInd w:val="0"/>
        <w:snapToGrid w:val="0"/>
        <w:ind w:firstLine="281" w:firstLineChars="100"/>
        <w:rPr>
          <w:rFonts w:hint="eastAsia" w:ascii="方正黑体_GBK" w:hAnsi="方正黑体_GBK" w:eastAsia="方正黑体_GBK" w:cs="方正黑体_GBK"/>
          <w:b/>
          <w:color w:val="000000" w:themeColor="text1"/>
          <w:sz w:val="28"/>
          <w:szCs w:val="28"/>
          <w:highlight w:val="none"/>
          <w14:textFill>
            <w14:solidFill>
              <w14:schemeClr w14:val="tx1"/>
            </w14:solidFill>
          </w14:textFill>
        </w:rPr>
      </w:pPr>
    </w:p>
    <w:p>
      <w:pPr>
        <w:adjustRightInd w:val="0"/>
        <w:snapToGrid w:val="0"/>
        <w:ind w:firstLine="281" w:firstLineChars="100"/>
        <w:rPr>
          <w:rFonts w:hint="eastAsia" w:ascii="方正黑体_GBK" w:hAnsi="方正黑体_GBK" w:eastAsia="方正黑体_GBK" w:cs="方正黑体_GBK"/>
          <w:b/>
          <w:color w:val="000000" w:themeColor="text1"/>
          <w:sz w:val="28"/>
          <w:szCs w:val="28"/>
          <w:highlight w:val="none"/>
          <w14:textFill>
            <w14:solidFill>
              <w14:schemeClr w14:val="tx1"/>
            </w14:solidFill>
          </w14:textFill>
        </w:rPr>
      </w:pPr>
      <w:r>
        <w:rPr>
          <w:rFonts w:hint="eastAsia" w:ascii="方正黑体_GBK" w:hAnsi="方正黑体_GBK" w:eastAsia="方正黑体_GBK" w:cs="方正黑体_GBK"/>
          <w:b/>
          <w:color w:val="000000" w:themeColor="text1"/>
          <w:sz w:val="28"/>
          <w:szCs w:val="28"/>
          <w:highlight w:val="none"/>
          <w14:textFill>
            <w14:solidFill>
              <w14:schemeClr w14:val="tx1"/>
            </w14:solidFill>
          </w14:textFill>
        </w:rPr>
        <w:t>【南航各地招飞办联系方式】</w:t>
      </w:r>
    </w:p>
    <w:tbl>
      <w:tblPr>
        <w:tblStyle w:val="10"/>
        <w:tblW w:w="7541"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1"/>
        <w:gridCol w:w="2516"/>
        <w:gridCol w:w="2474"/>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2551" w:type="dxa"/>
            <w:tcBorders>
              <w:top w:val="single" w:color="4F81BD" w:sz="8" w:space="0"/>
              <w:left w:val="single" w:color="4F81BD" w:sz="8" w:space="0"/>
              <w:bottom w:val="single" w:color="4F81BD" w:sz="8" w:space="0"/>
              <w:right w:val="nil"/>
              <w:insideH w:val="single" w:sz="8" w:space="0"/>
              <w:insideV w:val="nil"/>
              <w:tl2br w:val="nil"/>
              <w:tr2bl w:val="nil"/>
            </w:tcBorders>
            <w:vAlign w:val="center"/>
          </w:tcPr>
          <w:p>
            <w:pPr>
              <w:spacing w:before="0" w:after="0" w:line="300" w:lineRule="exact"/>
              <w:jc w:val="center"/>
              <w:rPr>
                <w:rFonts w:hint="eastAsia" w:asciiTheme="minorEastAsia" w:hAnsiTheme="minorEastAsia" w:eastAsiaTheme="minorEastAsia"/>
                <w:b w:val="0"/>
                <w:bCs w:val="0"/>
                <w:color w:val="000000" w:themeColor="text1"/>
                <w:kern w:val="0"/>
                <w:szCs w:val="21"/>
                <w:highlight w:val="none"/>
                <w14:textFill>
                  <w14:solidFill>
                    <w14:schemeClr w14:val="tx1"/>
                  </w14:solidFill>
                </w14:textFill>
              </w:rPr>
            </w:pPr>
            <w:r>
              <w:rPr>
                <w:rFonts w:hint="eastAsia" w:asciiTheme="minorEastAsia" w:hAnsiTheme="minorEastAsia" w:eastAsiaTheme="minorEastAsia"/>
                <w:b/>
                <w:bCs/>
                <w:color w:val="000000" w:themeColor="text1"/>
                <w:kern w:val="0"/>
                <w:szCs w:val="21"/>
                <w:highlight w:val="none"/>
                <w14:textFill>
                  <w14:solidFill>
                    <w14:schemeClr w14:val="tx1"/>
                  </w14:solidFill>
                </w14:textFill>
              </w:rPr>
              <w:t>地区</w:t>
            </w:r>
          </w:p>
        </w:tc>
        <w:tc>
          <w:tcPr>
            <w:tcW w:w="2516" w:type="dxa"/>
            <w:tcBorders>
              <w:top w:val="single" w:color="4F81BD" w:sz="8" w:space="0"/>
              <w:left w:val="single" w:color="4F81BD" w:sz="8" w:space="0"/>
              <w:bottom w:val="single" w:color="4F81BD" w:sz="8" w:space="0"/>
              <w:right w:val="nil"/>
              <w:insideH w:val="single" w:sz="8" w:space="0"/>
              <w:insideV w:val="nil"/>
              <w:tl2br w:val="nil"/>
              <w:tr2bl w:val="nil"/>
            </w:tcBorders>
            <w:vAlign w:val="center"/>
          </w:tcPr>
          <w:p>
            <w:pPr>
              <w:spacing w:before="0" w:after="0" w:line="300" w:lineRule="exact"/>
              <w:jc w:val="center"/>
              <w:rPr>
                <w:rFonts w:hint="eastAsia"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kern w:val="0"/>
                <w:szCs w:val="21"/>
                <w:highlight w:val="none"/>
                <w:lang w:val="zh-CN"/>
                <w14:textFill>
                  <w14:solidFill>
                    <w14:schemeClr w14:val="tx1"/>
                  </w14:solidFill>
                </w14:textFill>
              </w:rPr>
              <w:t>联系电话</w:t>
            </w:r>
          </w:p>
        </w:tc>
        <w:tc>
          <w:tcPr>
            <w:tcW w:w="2474" w:type="dxa"/>
            <w:tcBorders>
              <w:top w:val="single" w:color="4F81BD" w:sz="8" w:space="0"/>
              <w:left w:val="single" w:color="4F81BD" w:sz="8" w:space="0"/>
              <w:bottom w:val="single" w:color="4F81BD" w:sz="8" w:space="0"/>
              <w:right w:val="single" w:color="4F81BD" w:sz="8" w:space="0"/>
              <w:insideH w:val="single" w:sz="8" w:space="0"/>
              <w:insideV w:val="nil"/>
              <w:tl2br w:val="nil"/>
              <w:tr2bl w:val="nil"/>
            </w:tcBorders>
            <w:vAlign w:val="center"/>
          </w:tcPr>
          <w:p>
            <w:pPr>
              <w:spacing w:before="0" w:after="0" w:line="300" w:lineRule="exact"/>
              <w:jc w:val="center"/>
              <w:rPr>
                <w:rFonts w:hint="eastAsia" w:asciiTheme="minorEastAsia" w:hAnsiTheme="minorEastAsia" w:eastAsiaTheme="minorEastAsia"/>
                <w:b w:val="0"/>
                <w:bCs w:val="0"/>
                <w:color w:val="000000" w:themeColor="text1"/>
                <w:kern w:val="0"/>
                <w:szCs w:val="21"/>
                <w:highlight w:val="none"/>
                <w14:textFill>
                  <w14:solidFill>
                    <w14:schemeClr w14:val="tx1"/>
                  </w14:solidFill>
                </w14:textFill>
              </w:rPr>
            </w:pPr>
            <w:r>
              <w:rPr>
                <w:rFonts w:hint="eastAsia" w:asciiTheme="minorEastAsia" w:hAnsiTheme="minorEastAsia" w:eastAsiaTheme="minorEastAsia"/>
                <w:b/>
                <w:bCs/>
                <w:color w:val="000000" w:themeColor="text1"/>
                <w:kern w:val="0"/>
                <w:szCs w:val="21"/>
                <w:highlight w:val="none"/>
                <w14:textFill>
                  <w14:solidFill>
                    <w14:schemeClr w14:val="tx1"/>
                  </w14:solidFill>
                </w14:textFill>
              </w:rPr>
              <w:t>招飞邮箱</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广</w:t>
            </w:r>
            <w:r>
              <w:rPr>
                <w:rStyle w:val="27"/>
                <w:lang w:val="en-US" w:eastAsia="zh-CN" w:bidi="ar"/>
              </w:rPr>
              <w:t xml:space="preserve">  东</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020-28220150</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"mailto:zhaofei@csair.com" \o "mailto:zhaofei@csair.com"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zhaofei@csair.com</w:t>
            </w:r>
            <w:r>
              <w:rPr>
                <w:rFonts w:hint="eastAsia" w:ascii="宋体" w:hAnsi="宋体" w:eastAsia="宋体" w:cs="宋体"/>
                <w:i w:val="0"/>
                <w:iCs w:val="0"/>
                <w:color w:val="000000"/>
                <w:kern w:val="0"/>
                <w:sz w:val="21"/>
                <w:szCs w:val="21"/>
                <w:u w:val="none"/>
                <w:lang w:val="en-US" w:eastAsia="zh-CN" w:bidi="ar"/>
              </w:rPr>
              <w:fldChar w:fldCharType="end"/>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新</w:t>
            </w:r>
            <w:r>
              <w:rPr>
                <w:rStyle w:val="27"/>
                <w:lang w:val="en-US" w:eastAsia="zh-CN" w:bidi="ar"/>
              </w:rPr>
              <w:t xml:space="preserve">  疆</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0991-3804017</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yangmyb@csair.com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辽</w:t>
            </w:r>
            <w:r>
              <w:rPr>
                <w:rStyle w:val="27"/>
                <w:lang w:val="en-US" w:eastAsia="zh-CN" w:bidi="ar"/>
              </w:rPr>
              <w:t xml:space="preserve">  宁</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024-23198395</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rentianye@csair.com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北</w:t>
            </w:r>
            <w:r>
              <w:rPr>
                <w:rStyle w:val="27"/>
                <w:lang w:val="en-US" w:eastAsia="zh-CN" w:bidi="ar"/>
              </w:rPr>
              <w:t xml:space="preserve">  京</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010-53377905/53377913</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bjzhaopin@csair.com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val="0"/>
                <w:bCs w:val="0"/>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河</w:t>
            </w:r>
            <w:r>
              <w:rPr>
                <w:rStyle w:val="27"/>
                <w:lang w:val="en-US" w:eastAsia="zh-CN" w:bidi="ar"/>
              </w:rPr>
              <w:t xml:space="preserve">  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010-53377905/53377913</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bjzhaopin@csair.com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val="0"/>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黑龙江</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0451-88023662</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jiayuanshu@csair.com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吉</w:t>
            </w:r>
            <w:r>
              <w:rPr>
                <w:rStyle w:val="27"/>
                <w:lang w:val="en-US" w:eastAsia="zh-CN" w:bidi="ar"/>
              </w:rPr>
              <w:t xml:space="preserve">  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0431-89606073</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gaochengyuan@csair.com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湖</w:t>
            </w:r>
            <w:r>
              <w:rPr>
                <w:rStyle w:val="27"/>
                <w:lang w:val="en-US" w:eastAsia="zh-CN" w:bidi="ar"/>
              </w:rPr>
              <w:t xml:space="preserve">  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027-85300165</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zengct@csair.com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湖</w:t>
            </w:r>
            <w:r>
              <w:rPr>
                <w:rStyle w:val="27"/>
                <w:lang w:val="en-US" w:eastAsia="zh-CN" w:bidi="ar"/>
              </w:rPr>
              <w:t xml:space="preserve">  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0731-84557049</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lisixian@csair.com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val="0"/>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海</w:t>
            </w:r>
            <w:r>
              <w:rPr>
                <w:rStyle w:val="27"/>
                <w:lang w:val="en-US" w:eastAsia="zh-CN" w:bidi="ar"/>
              </w:rPr>
              <w:t xml:space="preserve">  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0898-65757632</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"mailto:hanxueb@csair.com" \o "mailto:hanxueb@csair.com"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hanxueb@csair.com</w:t>
            </w:r>
            <w:r>
              <w:rPr>
                <w:rFonts w:hint="eastAsia" w:ascii="宋体" w:hAnsi="宋体" w:eastAsia="宋体" w:cs="宋体"/>
                <w:i w:val="0"/>
                <w:iCs w:val="0"/>
                <w:color w:val="000000"/>
                <w:kern w:val="0"/>
                <w:sz w:val="21"/>
                <w:szCs w:val="21"/>
                <w:u w:val="none"/>
                <w:lang w:val="en-US" w:eastAsia="zh-CN" w:bidi="ar"/>
              </w:rPr>
              <w:fldChar w:fldCharType="end"/>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广</w:t>
            </w:r>
            <w:r>
              <w:rPr>
                <w:rStyle w:val="27"/>
                <w:lang w:val="en-US" w:eastAsia="zh-CN" w:bidi="ar"/>
              </w:rPr>
              <w:t xml:space="preserve">  西</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0771-4979029</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yangzm@csair.com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河</w:t>
            </w:r>
            <w:r>
              <w:rPr>
                <w:rStyle w:val="27"/>
                <w:lang w:val="en-US" w:eastAsia="zh-CN" w:bidi="ar"/>
              </w:rPr>
              <w:t xml:space="preserve">  南</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0371-68518251</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zhaoyuan@csair.com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贵</w:t>
            </w:r>
            <w:r>
              <w:rPr>
                <w:rStyle w:val="27"/>
                <w:lang w:val="en-US" w:eastAsia="zh-CN" w:bidi="ar"/>
              </w:rPr>
              <w:t xml:space="preserve">  州</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0851-85362022</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ghhr@csair.com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重</w:t>
            </w:r>
            <w:r>
              <w:rPr>
                <w:rStyle w:val="27"/>
                <w:lang w:val="en-US" w:eastAsia="zh-CN" w:bidi="ar"/>
              </w:rPr>
              <w:t xml:space="preserve">  庆</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023-88358858</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fann@csair.com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val="0"/>
                <w:bCs w:val="0"/>
                <w:color w:val="000000" w:themeColor="text1"/>
                <w:kern w:val="0"/>
                <w:szCs w:val="21"/>
                <w:highlight w:val="none"/>
                <w:lang w:val="zh-CN"/>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陕</w:t>
            </w:r>
            <w:r>
              <w:rPr>
                <w:rStyle w:val="27"/>
                <w:lang w:val="en-US" w:eastAsia="zh-CN" w:bidi="ar"/>
              </w:rPr>
              <w:t xml:space="preserve">  西</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029-33264889</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chendianlong@csair.com</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551"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Theme="minorEastAsia" w:hAnsiTheme="minorEastAsia" w:eastAsiaTheme="minorEastAsia"/>
                <w:b w:val="0"/>
                <w:bCs w:val="0"/>
                <w:color w:val="365F90"/>
                <w:kern w:val="0"/>
                <w:szCs w:val="21"/>
                <w:highlight w:val="none"/>
              </w:rPr>
            </w:pPr>
            <w:r>
              <w:rPr>
                <w:rFonts w:hint="eastAsia" w:ascii="宋体" w:hAnsi="宋体" w:eastAsia="宋体" w:cs="宋体"/>
                <w:b/>
                <w:bCs/>
                <w:i w:val="0"/>
                <w:iCs w:val="0"/>
                <w:color w:val="000000"/>
                <w:kern w:val="0"/>
                <w:sz w:val="21"/>
                <w:szCs w:val="21"/>
                <w:u w:val="none"/>
                <w:lang w:val="en-US" w:eastAsia="zh-CN" w:bidi="ar"/>
              </w:rPr>
              <w:t>上</w:t>
            </w:r>
            <w:r>
              <w:rPr>
                <w:rStyle w:val="27"/>
                <w:lang w:val="en-US" w:eastAsia="zh-CN" w:bidi="ar"/>
              </w:rPr>
              <w:t xml:space="preserve">  海</w:t>
            </w:r>
          </w:p>
        </w:tc>
        <w:tc>
          <w:tcPr>
            <w:tcW w:w="2516"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021-33590886</w:t>
            </w:r>
          </w:p>
        </w:tc>
        <w:tc>
          <w:tcPr>
            <w:tcW w:w="2474" w:type="dxa"/>
            <w:tcBorders>
              <w:top w:val="single" w:color="4F81BD" w:sz="8" w:space="0"/>
              <w:left w:val="single" w:color="4F81BD" w:sz="8" w:space="0"/>
              <w:bottom w:val="single" w:color="4F81BD" w:sz="8" w:space="0"/>
              <w:right w:val="single" w:color="4F81BD"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"mailto:wentianpeng@csair.com" \o "mailto:wentianpeng@csair.com"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wentianpeng@csair.com</w:t>
            </w:r>
            <w:r>
              <w:rPr>
                <w:rFonts w:hint="eastAsia" w:ascii="宋体" w:hAnsi="宋体" w:eastAsia="宋体" w:cs="宋体"/>
                <w:i w:val="0"/>
                <w:iCs w:val="0"/>
                <w:color w:val="000000"/>
                <w:kern w:val="0"/>
                <w:sz w:val="21"/>
                <w:szCs w:val="21"/>
                <w:u w:val="none"/>
                <w:lang w:val="en-US" w:eastAsia="zh-CN" w:bidi="ar"/>
              </w:rPr>
              <w:fldChar w:fldCharType="end"/>
            </w:r>
          </w:p>
        </w:tc>
      </w:tr>
    </w:tbl>
    <w:p>
      <w:pPr>
        <w:spacing w:line="300" w:lineRule="exact"/>
        <w:jc w:val="left"/>
        <w:rPr>
          <w:rFonts w:hint="eastAsia" w:asciiTheme="minorEastAsia" w:hAnsiTheme="minorEastAsia" w:eastAsiaTheme="minorEastAsia"/>
          <w:b/>
          <w:color w:val="000000" w:themeColor="text1"/>
          <w:szCs w:val="21"/>
          <w14:textFill>
            <w14:solidFill>
              <w14:schemeClr w14:val="tx1"/>
            </w14:solidFill>
          </w14:textFill>
        </w:rPr>
      </w:pPr>
    </w:p>
    <w:p>
      <w:pPr>
        <w:spacing w:line="300" w:lineRule="exact"/>
        <w:jc w:val="left"/>
        <w:rPr>
          <w:rFonts w:hint="eastAsia" w:asciiTheme="minorEastAsia" w:hAnsiTheme="minorEastAsia" w:eastAsiaTheme="minorEastAsia"/>
          <w:b/>
          <w:bCs/>
          <w:color w:val="FF0000"/>
          <w:sz w:val="28"/>
          <w:szCs w:val="28"/>
          <w:highlight w:val="none"/>
        </w:rPr>
      </w:pPr>
      <w:r>
        <w:rPr>
          <w:rFonts w:hint="eastAsia" w:asciiTheme="minorEastAsia" w:hAnsiTheme="minorEastAsia" w:eastAsiaTheme="minorEastAsia"/>
          <w:b/>
          <w:bCs/>
          <w:color w:val="FF0000"/>
          <w:sz w:val="24"/>
          <w:szCs w:val="24"/>
          <w:highlight w:val="none"/>
        </w:rPr>
        <w:t>郑重声明</w:t>
      </w:r>
      <w:r>
        <w:rPr>
          <w:rFonts w:hint="eastAsia" w:asciiTheme="minorEastAsia" w:hAnsiTheme="minorEastAsia" w:eastAsiaTheme="minorEastAsia"/>
          <w:b/>
          <w:bCs/>
          <w:color w:val="FF0000"/>
          <w:sz w:val="28"/>
          <w:szCs w:val="28"/>
          <w:highlight w:val="none"/>
        </w:rPr>
        <w:t>：</w:t>
      </w:r>
    </w:p>
    <w:p>
      <w:pPr>
        <w:spacing w:line="360" w:lineRule="auto"/>
        <w:ind w:firstLine="482" w:firstLineChars="200"/>
        <w:jc w:val="left"/>
        <w:rPr>
          <w:rFonts w:hint="eastAsia" w:asciiTheme="minorEastAsia" w:hAnsiTheme="minorEastAsia" w:eastAsiaTheme="minorEastAsia"/>
          <w:b/>
          <w:bCs/>
          <w:color w:val="FF0000"/>
          <w:sz w:val="24"/>
          <w:szCs w:val="24"/>
          <w:highlight w:val="none"/>
        </w:rPr>
      </w:pPr>
      <w:r>
        <w:rPr>
          <w:rFonts w:hint="eastAsia" w:asciiTheme="minorEastAsia" w:hAnsiTheme="minorEastAsia" w:eastAsiaTheme="minorEastAsia"/>
          <w:b/>
          <w:bCs/>
          <w:color w:val="FF0000"/>
          <w:sz w:val="24"/>
          <w:szCs w:val="24"/>
          <w:highlight w:val="none"/>
        </w:rPr>
        <w:t>中国南方航空股份有限公司从未委托任何培训机构或个人开展招飞工作，经本公司招飞合格的学生，除参加体检（含心理测试）需缴交必要费用外，不需缴纳任何形式的推荐费、介绍费、招待费、活动费、中介费等任何费用</w:t>
      </w:r>
      <w:r>
        <w:rPr>
          <w:rFonts w:hint="eastAsia" w:asciiTheme="minorEastAsia" w:hAnsiTheme="minorEastAsia" w:eastAsiaTheme="minorEastAsia"/>
          <w:b/>
          <w:bCs/>
          <w:color w:val="FF0000"/>
          <w:sz w:val="24"/>
          <w:szCs w:val="24"/>
          <w:highlight w:val="none"/>
          <w:lang w:eastAsia="zh-CN"/>
        </w:rPr>
        <w:t>，更无所谓“保过名额”</w:t>
      </w:r>
      <w:r>
        <w:rPr>
          <w:rFonts w:hint="eastAsia" w:asciiTheme="minorEastAsia" w:hAnsiTheme="minorEastAsia" w:eastAsiaTheme="minorEastAsia"/>
          <w:b/>
          <w:bCs/>
          <w:color w:val="FF0000"/>
          <w:sz w:val="24"/>
          <w:szCs w:val="24"/>
          <w:highlight w:val="none"/>
        </w:rPr>
        <w:t>。凡假借南方航空合作名义设点招收、培训</w:t>
      </w:r>
      <w:r>
        <w:rPr>
          <w:rFonts w:hint="eastAsia" w:asciiTheme="minorEastAsia" w:hAnsiTheme="minorEastAsia" w:eastAsiaTheme="minorEastAsia"/>
          <w:b/>
          <w:bCs/>
          <w:color w:val="FF0000"/>
          <w:sz w:val="24"/>
          <w:szCs w:val="24"/>
          <w:highlight w:val="none"/>
          <w:lang w:eastAsia="zh-CN"/>
        </w:rPr>
        <w:t>飞行学员</w:t>
      </w:r>
      <w:r>
        <w:rPr>
          <w:rFonts w:hint="eastAsia" w:asciiTheme="minorEastAsia" w:hAnsiTheme="minorEastAsia" w:eastAsiaTheme="minorEastAsia"/>
          <w:b/>
          <w:bCs/>
          <w:color w:val="FF0000"/>
          <w:sz w:val="24"/>
          <w:szCs w:val="24"/>
          <w:highlight w:val="none"/>
        </w:rPr>
        <w:t>的，本公司将保留追究当事人(单位)法律责任的权利。敬请广大考生及家长提高警惕，谨防受骗！公司对</w:t>
      </w:r>
      <w:r>
        <w:rPr>
          <w:rFonts w:hint="eastAsia" w:asciiTheme="minorEastAsia" w:hAnsiTheme="minorEastAsia" w:eastAsiaTheme="minorEastAsia"/>
          <w:b/>
          <w:bCs/>
          <w:color w:val="FF0000"/>
          <w:sz w:val="24"/>
          <w:szCs w:val="24"/>
          <w:highlight w:val="none"/>
          <w:lang w:eastAsia="zh-CN"/>
        </w:rPr>
        <w:t>考生</w:t>
      </w:r>
      <w:r>
        <w:rPr>
          <w:rFonts w:hint="eastAsia" w:asciiTheme="minorEastAsia" w:hAnsiTheme="minorEastAsia" w:eastAsiaTheme="minorEastAsia"/>
          <w:b/>
          <w:bCs/>
          <w:color w:val="FF0000"/>
          <w:sz w:val="24"/>
          <w:szCs w:val="24"/>
          <w:highlight w:val="none"/>
        </w:rPr>
        <w:t>身份及相关材料的验证贯穿于</w:t>
      </w:r>
      <w:r>
        <w:rPr>
          <w:rFonts w:hint="eastAsia" w:asciiTheme="minorEastAsia" w:hAnsiTheme="minorEastAsia" w:eastAsiaTheme="minorEastAsia"/>
          <w:b/>
          <w:bCs/>
          <w:color w:val="FF0000"/>
          <w:sz w:val="24"/>
          <w:szCs w:val="24"/>
          <w:highlight w:val="none"/>
          <w:lang w:eastAsia="zh-CN"/>
        </w:rPr>
        <w:t>招飞选拔</w:t>
      </w:r>
      <w:r>
        <w:rPr>
          <w:rFonts w:hint="eastAsia" w:asciiTheme="minorEastAsia" w:hAnsiTheme="minorEastAsia" w:eastAsiaTheme="minorEastAsia"/>
          <w:b/>
          <w:bCs/>
          <w:color w:val="FF0000"/>
          <w:sz w:val="24"/>
          <w:szCs w:val="24"/>
          <w:highlight w:val="none"/>
        </w:rPr>
        <w:t>、</w:t>
      </w:r>
      <w:r>
        <w:rPr>
          <w:rFonts w:hint="eastAsia" w:asciiTheme="minorEastAsia" w:hAnsiTheme="minorEastAsia" w:eastAsiaTheme="minorEastAsia"/>
          <w:b/>
          <w:bCs/>
          <w:color w:val="FF0000"/>
          <w:sz w:val="24"/>
          <w:szCs w:val="24"/>
          <w:highlight w:val="none"/>
          <w:lang w:eastAsia="zh-CN"/>
        </w:rPr>
        <w:t>航校学习</w:t>
      </w:r>
      <w:r>
        <w:rPr>
          <w:rFonts w:hint="eastAsia" w:asciiTheme="minorEastAsia" w:hAnsiTheme="minorEastAsia" w:eastAsiaTheme="minorEastAsia"/>
          <w:b/>
          <w:bCs/>
          <w:color w:val="FF0000"/>
          <w:sz w:val="24"/>
          <w:szCs w:val="24"/>
          <w:highlight w:val="none"/>
        </w:rPr>
        <w:t>、</w:t>
      </w:r>
      <w:r>
        <w:rPr>
          <w:rFonts w:hint="eastAsia" w:asciiTheme="minorEastAsia" w:hAnsiTheme="minorEastAsia" w:eastAsiaTheme="minorEastAsia"/>
          <w:b/>
          <w:bCs/>
          <w:color w:val="FF0000"/>
          <w:sz w:val="24"/>
          <w:szCs w:val="24"/>
          <w:highlight w:val="none"/>
          <w:lang w:eastAsia="zh-CN"/>
        </w:rPr>
        <w:t>入职</w:t>
      </w:r>
      <w:r>
        <w:rPr>
          <w:rFonts w:hint="eastAsia" w:asciiTheme="minorEastAsia" w:hAnsiTheme="minorEastAsia" w:eastAsiaTheme="minorEastAsia"/>
          <w:b/>
          <w:bCs/>
          <w:color w:val="FF0000"/>
          <w:sz w:val="24"/>
          <w:szCs w:val="24"/>
          <w:highlight w:val="none"/>
        </w:rPr>
        <w:t>上岗全流程，对于任何环节发现</w:t>
      </w:r>
      <w:r>
        <w:rPr>
          <w:rFonts w:hint="eastAsia" w:asciiTheme="minorEastAsia" w:hAnsiTheme="minorEastAsia" w:eastAsiaTheme="minorEastAsia"/>
          <w:b/>
          <w:bCs/>
          <w:color w:val="FF0000"/>
          <w:sz w:val="24"/>
          <w:szCs w:val="24"/>
          <w:highlight w:val="none"/>
          <w:lang w:eastAsia="zh-CN"/>
        </w:rPr>
        <w:t>弄虚作假、</w:t>
      </w:r>
      <w:r>
        <w:rPr>
          <w:rFonts w:hint="eastAsia" w:asciiTheme="minorEastAsia" w:hAnsiTheme="minorEastAsia" w:eastAsiaTheme="minorEastAsia"/>
          <w:b/>
          <w:bCs/>
          <w:color w:val="FF0000"/>
          <w:sz w:val="24"/>
          <w:szCs w:val="24"/>
          <w:highlight w:val="none"/>
        </w:rPr>
        <w:t>不符合公司</w:t>
      </w:r>
      <w:r>
        <w:rPr>
          <w:rFonts w:hint="eastAsia" w:asciiTheme="minorEastAsia" w:hAnsiTheme="minorEastAsia" w:eastAsiaTheme="minorEastAsia"/>
          <w:b/>
          <w:bCs/>
          <w:color w:val="FF0000"/>
          <w:sz w:val="24"/>
          <w:szCs w:val="24"/>
          <w:highlight w:val="none"/>
          <w:lang w:eastAsia="zh-CN"/>
        </w:rPr>
        <w:t>招飞</w:t>
      </w:r>
      <w:r>
        <w:rPr>
          <w:rFonts w:hint="eastAsia" w:asciiTheme="minorEastAsia" w:hAnsiTheme="minorEastAsia" w:eastAsiaTheme="minorEastAsia"/>
          <w:b/>
          <w:bCs/>
          <w:color w:val="FF0000"/>
          <w:sz w:val="24"/>
          <w:szCs w:val="24"/>
          <w:highlight w:val="none"/>
        </w:rPr>
        <w:t>条件的，</w:t>
      </w:r>
      <w:r>
        <w:rPr>
          <w:rFonts w:hint="eastAsia" w:cs="Times New Roman" w:asciiTheme="minorEastAsia" w:hAnsiTheme="minorEastAsia" w:eastAsiaTheme="minorEastAsia"/>
          <w:b/>
          <w:bCs/>
          <w:color w:val="FF0000"/>
          <w:sz w:val="24"/>
          <w:szCs w:val="24"/>
          <w:highlight w:val="none"/>
        </w:rPr>
        <w:t>取消本人的</w:t>
      </w:r>
      <w:r>
        <w:rPr>
          <w:rFonts w:hint="eastAsia" w:cs="Times New Roman" w:asciiTheme="minorEastAsia" w:hAnsiTheme="minorEastAsia" w:eastAsiaTheme="minorEastAsia"/>
          <w:b/>
          <w:bCs/>
          <w:color w:val="FF0000"/>
          <w:sz w:val="24"/>
          <w:szCs w:val="24"/>
          <w:highlight w:val="none"/>
          <w:lang w:val="en-US" w:eastAsia="zh-CN"/>
        </w:rPr>
        <w:t>招录、培养</w:t>
      </w:r>
      <w:r>
        <w:rPr>
          <w:rFonts w:hint="eastAsia" w:cs="Times New Roman" w:asciiTheme="minorEastAsia" w:hAnsiTheme="minorEastAsia" w:eastAsiaTheme="minorEastAsia"/>
          <w:b/>
          <w:bCs/>
          <w:color w:val="FF0000"/>
          <w:sz w:val="24"/>
          <w:szCs w:val="24"/>
          <w:highlight w:val="none"/>
        </w:rPr>
        <w:t>资格，如已经建立劳动合同的，接收单位有权解除劳动合同或其它契约关系，并由本人承担由此引起的法律责任和一切后果。</w:t>
      </w:r>
    </w:p>
    <w:p>
      <w:pPr>
        <w:spacing w:line="300" w:lineRule="exact"/>
        <w:jc w:val="left"/>
        <w:rPr>
          <w:rFonts w:hint="eastAsia" w:asciiTheme="minorEastAsia" w:hAnsiTheme="minorEastAsia" w:eastAsiaTheme="minorEastAsia"/>
          <w:szCs w:val="21"/>
        </w:rPr>
      </w:pPr>
    </w:p>
    <w:p>
      <w:pPr>
        <w:spacing w:line="300" w:lineRule="exact"/>
        <w:jc w:val="left"/>
        <w:rPr>
          <w:rFonts w:hint="eastAsia" w:asciiTheme="minorEastAsia" w:hAnsiTheme="minorEastAsia" w:eastAsiaTheme="minorEastAsia"/>
          <w:szCs w:val="21"/>
        </w:rPr>
      </w:pPr>
      <w:r>
        <w:rPr>
          <w:rFonts w:hint="eastAsia" w:asciiTheme="minorEastAsia" w:hAnsiTheme="minorEastAsia" w:eastAsiaTheme="minorEastAsia"/>
          <w:szCs w:val="21"/>
        </w:rPr>
        <w:t>欢迎广大考生踊跃报考南航飞行学员</w:t>
      </w:r>
    </w:p>
    <w:p>
      <w:pPr>
        <w:spacing w:line="300" w:lineRule="exact"/>
        <w:jc w:val="left"/>
        <w:rPr>
          <w:rFonts w:hint="eastAsia" w:asciiTheme="minorEastAsia" w:hAnsiTheme="minorEastAsia" w:eastAsiaTheme="minorEastAsia"/>
          <w:szCs w:val="21"/>
        </w:rPr>
      </w:pPr>
      <w:r>
        <w:rPr>
          <w:rFonts w:hint="eastAsia" w:asciiTheme="minorEastAsia" w:hAnsiTheme="minorEastAsia" w:eastAsiaTheme="minorEastAsia"/>
          <w:szCs w:val="21"/>
        </w:rPr>
        <w:t>南航招聘官方网站：</w:t>
      </w:r>
      <w:r>
        <w:rPr>
          <w:rFonts w:asciiTheme="minorEastAsia" w:hAnsiTheme="minorEastAsia" w:eastAsiaTheme="minorEastAsia"/>
          <w:szCs w:val="21"/>
        </w:rPr>
        <w:t>https://job.csair.cn</w:t>
      </w:r>
      <w:r>
        <w:rPr>
          <w:rFonts w:hint="eastAsia" w:asciiTheme="minorEastAsia" w:hAnsiTheme="minorEastAsia" w:eastAsiaTheme="minorEastAsia"/>
          <w:szCs w:val="21"/>
        </w:rPr>
        <w:t xml:space="preserve">              </w:t>
      </w:r>
    </w:p>
    <w:p>
      <w:pPr>
        <w:spacing w:line="300" w:lineRule="exact"/>
        <w:jc w:val="left"/>
        <w:rPr>
          <w:rFonts w:hint="eastAsia" w:ascii="宋体" w:hAnsi="宋体" w:cs="宋体" w:eastAsiaTheme="minorEastAsia"/>
          <w:szCs w:val="21"/>
          <w:lang w:eastAsia="zh-CN"/>
        </w:rPr>
      </w:pPr>
      <w:r>
        <w:rPr>
          <w:rFonts w:hint="eastAsia" w:asciiTheme="minorEastAsia" w:hAnsiTheme="minorEastAsia" w:eastAsiaTheme="minorEastAsia"/>
          <w:szCs w:val="21"/>
        </w:rPr>
        <w:t>微信公众号：</w:t>
      </w:r>
      <w:r>
        <w:rPr>
          <w:rFonts w:hint="eastAsia" w:asciiTheme="minorEastAsia" w:hAnsiTheme="minorEastAsia" w:eastAsiaTheme="minorEastAsia"/>
          <w:szCs w:val="21"/>
          <w:lang w:eastAsia="zh-CN"/>
        </w:rPr>
        <w:t>“南方航空招聘”</w:t>
      </w:r>
    </w:p>
    <w:p>
      <w:pPr>
        <w:spacing w:line="300" w:lineRule="exact"/>
        <w:jc w:val="left"/>
        <w:rPr>
          <w:rFonts w:hint="eastAsia" w:ascii="宋体" w:hAnsi="宋体" w:cs="宋体"/>
          <w:szCs w:val="21"/>
        </w:rPr>
      </w:pPr>
      <w:r>
        <w:rPr>
          <w:rFonts w:ascii="宋体" w:hAnsi="宋体" w:cs="宋体"/>
          <w:sz w:val="18"/>
          <w:szCs w:val="18"/>
        </w:rPr>
        <w:drawing>
          <wp:anchor distT="0" distB="0" distL="114300" distR="114300" simplePos="0" relativeHeight="251659264" behindDoc="0" locked="0" layoutInCell="1" allowOverlap="1">
            <wp:simplePos x="0" y="0"/>
            <wp:positionH relativeFrom="column">
              <wp:posOffset>1863725</wp:posOffset>
            </wp:positionH>
            <wp:positionV relativeFrom="paragraph">
              <wp:posOffset>368300</wp:posOffset>
            </wp:positionV>
            <wp:extent cx="1130935" cy="1245870"/>
            <wp:effectExtent l="0" t="0" r="12065" b="11430"/>
            <wp:wrapNone/>
            <wp:docPr id="2" name="图片 1" descr="/media/uos/13245D57F227B050/1.到总部新工作任务/2.招飞工作/2025年/近期招飞事项/3.招飞简章定稿并择期发布/民航招飞考生平台.jpg民航招飞考生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media/uos/13245D57F227B050/1.到总部新工作任务/2.招飞工作/2025年/近期招飞事项/3.招飞简章定稿并择期发布/民航招飞考生平台.jpg民航招飞考生平台"/>
                    <pic:cNvPicPr>
                      <a:picLocks noChangeAspect="1"/>
                    </pic:cNvPicPr>
                  </pic:nvPicPr>
                  <pic:blipFill>
                    <a:blip r:embed="rId6"/>
                    <a:srcRect/>
                    <a:stretch>
                      <a:fillRect/>
                    </a:stretch>
                  </pic:blipFill>
                  <pic:spPr>
                    <a:xfrm>
                      <a:off x="0" y="0"/>
                      <a:ext cx="1130935" cy="1245870"/>
                    </a:xfrm>
                    <a:prstGeom prst="rect">
                      <a:avLst/>
                    </a:prstGeom>
                    <a:noFill/>
                    <a:ln w="9525">
                      <a:noFill/>
                    </a:ln>
                  </pic:spPr>
                </pic:pic>
              </a:graphicData>
            </a:graphic>
          </wp:anchor>
        </w:drawing>
      </w:r>
      <w:r>
        <w:rPr>
          <w:rFonts w:hint="eastAsia" w:ascii="宋体" w:hAnsi="宋体" w:cs="宋体"/>
          <w:szCs w:val="21"/>
        </w:rPr>
        <w:t xml:space="preserve">民航招飞信息系统网址：https://gaokao.chsi.com.cn/gkzt/mhzf(推荐使用 Google Chrome 浏览器)             </w:t>
      </w:r>
    </w:p>
    <w:p>
      <w:pPr>
        <w:ind w:firstLine="0" w:firstLineChars="0"/>
        <w:jc w:val="both"/>
        <w:rPr>
          <w:rFonts w:hint="eastAsia" w:asciiTheme="minorEastAsia" w:hAnsiTheme="minorEastAsia" w:eastAsiaTheme="minorEastAsia"/>
          <w:szCs w:val="21"/>
        </w:rPr>
      </w:pPr>
      <w:r>
        <w:rPr>
          <w:rFonts w:hint="eastAsia" w:eastAsia="方正仿宋_GBK"/>
          <w:lang w:eastAsia="zh-CN"/>
        </w:rPr>
        <w:drawing>
          <wp:anchor distT="0" distB="0" distL="114300" distR="114300" simplePos="0" relativeHeight="251660288" behindDoc="0" locked="0" layoutInCell="1" allowOverlap="1">
            <wp:simplePos x="0" y="0"/>
            <wp:positionH relativeFrom="column">
              <wp:posOffset>227330</wp:posOffset>
            </wp:positionH>
            <wp:positionV relativeFrom="paragraph">
              <wp:posOffset>14605</wp:posOffset>
            </wp:positionV>
            <wp:extent cx="939800" cy="942340"/>
            <wp:effectExtent l="0" t="0" r="12700" b="10160"/>
            <wp:wrapNone/>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rcRect l="10201" t="36680" r="12468" b="28084"/>
                    <a:stretch>
                      <a:fillRect/>
                    </a:stretch>
                  </pic:blipFill>
                  <pic:spPr>
                    <a:xfrm>
                      <a:off x="0" y="0"/>
                      <a:ext cx="939800" cy="942340"/>
                    </a:xfrm>
                    <a:prstGeom prst="rect">
                      <a:avLst/>
                    </a:prstGeom>
                  </pic:spPr>
                </pic:pic>
              </a:graphicData>
            </a:graphic>
          </wp:anchor>
        </w:drawing>
      </w:r>
    </w:p>
    <w:p>
      <w:pPr>
        <w:ind w:firstLine="0" w:firstLineChars="0"/>
        <w:jc w:val="both"/>
        <w:rPr>
          <w:rFonts w:hint="eastAsia" w:asciiTheme="minorEastAsia" w:hAnsiTheme="minorEastAsia" w:eastAsiaTheme="minorEastAsia"/>
          <w:szCs w:val="21"/>
        </w:rPr>
      </w:pPr>
    </w:p>
    <w:p>
      <w:pPr>
        <w:ind w:firstLine="0" w:firstLineChars="0"/>
        <w:rPr>
          <w:rFonts w:hint="eastAsia" w:asciiTheme="minorEastAsia" w:hAnsiTheme="minorEastAsia" w:eastAsiaTheme="minorEastAsia"/>
          <w:szCs w:val="21"/>
        </w:rPr>
      </w:pPr>
    </w:p>
    <w:p>
      <w:pPr>
        <w:ind w:firstLine="0" w:firstLineChars="0"/>
        <w:rPr>
          <w:rFonts w:hint="eastAsia" w:asciiTheme="minorEastAsia" w:hAnsiTheme="minorEastAsia" w:eastAsiaTheme="minorEastAsia"/>
          <w:szCs w:val="21"/>
        </w:rPr>
      </w:pPr>
    </w:p>
    <w:p>
      <w:pPr>
        <w:ind w:firstLine="0" w:firstLineChars="0"/>
        <w:rPr>
          <w:rFonts w:hint="eastAsia" w:asciiTheme="minorEastAsia" w:hAnsiTheme="minorEastAsia" w:eastAsiaTheme="minorEastAsia"/>
          <w:szCs w:val="21"/>
        </w:rPr>
      </w:pPr>
    </w:p>
    <w:p>
      <w:pPr>
        <w:ind w:firstLine="0" w:firstLineChars="0"/>
        <w:rPr>
          <w:rFonts w:hint="eastAsia" w:eastAsia="方正仿宋_GBK"/>
          <w:lang w:eastAsia="zh-CN"/>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南方航空招聘</w:t>
      </w:r>
      <w:r>
        <w:rPr>
          <w:rFonts w:hint="eastAsia" w:asciiTheme="minorEastAsia" w:hAnsiTheme="minorEastAsia" w:eastAsiaTheme="minorEastAsia"/>
          <w:szCs w:val="21"/>
        </w:rPr>
        <w:t>微信公众号）</w:t>
      </w:r>
      <w:r>
        <w:rPr>
          <w:rFonts w:hint="eastAsia" w:asciiTheme="minorEastAsia" w:hAnsiTheme="minorEastAsia" w:eastAsiaTheme="minorEastAsia"/>
          <w:szCs w:val="21"/>
          <w:lang w:val="en-US" w:eastAsia="zh-CN"/>
        </w:rPr>
        <w:t xml:space="preserve">  </w:t>
      </w:r>
      <w:r>
        <w:rPr>
          <w:rFonts w:hint="eastAsia"/>
        </w:rPr>
        <w:t xml:space="preserve">     </w:t>
      </w:r>
    </w:p>
    <w:sectPr>
      <w:pgSz w:w="11905" w:h="16837"/>
      <w:pgMar w:top="1134" w:right="1800" w:bottom="1134"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6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方正仿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黑体_GBK">
    <w:panose1 w:val="02000000000000000000"/>
    <w:charset w:val="86"/>
    <w:family w:val="script"/>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4YTRjNGQ4NDYzODFiNzE2ZDhiMDIzZWVmMmIyOTYifQ=="/>
  </w:docVars>
  <w:rsids>
    <w:rsidRoot w:val="006B5C13"/>
    <w:rsid w:val="00006A69"/>
    <w:rsid w:val="000147A7"/>
    <w:rsid w:val="00062104"/>
    <w:rsid w:val="00082AD9"/>
    <w:rsid w:val="00082F85"/>
    <w:rsid w:val="00095191"/>
    <w:rsid w:val="000A6DCB"/>
    <w:rsid w:val="000E5E5B"/>
    <w:rsid w:val="0010646F"/>
    <w:rsid w:val="001938BD"/>
    <w:rsid w:val="00256C42"/>
    <w:rsid w:val="002A6A13"/>
    <w:rsid w:val="002F70AA"/>
    <w:rsid w:val="00300933"/>
    <w:rsid w:val="00322D40"/>
    <w:rsid w:val="003910B0"/>
    <w:rsid w:val="003B27DE"/>
    <w:rsid w:val="003C1DB0"/>
    <w:rsid w:val="003C40C0"/>
    <w:rsid w:val="003D0A6B"/>
    <w:rsid w:val="003E16F7"/>
    <w:rsid w:val="0041117A"/>
    <w:rsid w:val="004113FF"/>
    <w:rsid w:val="00452FE5"/>
    <w:rsid w:val="00457E9B"/>
    <w:rsid w:val="00465419"/>
    <w:rsid w:val="00496601"/>
    <w:rsid w:val="004A04F9"/>
    <w:rsid w:val="004A11C4"/>
    <w:rsid w:val="004B52DD"/>
    <w:rsid w:val="004D4600"/>
    <w:rsid w:val="00534ABB"/>
    <w:rsid w:val="00541A52"/>
    <w:rsid w:val="00561594"/>
    <w:rsid w:val="005844DD"/>
    <w:rsid w:val="005861D9"/>
    <w:rsid w:val="005A0859"/>
    <w:rsid w:val="005C583C"/>
    <w:rsid w:val="005D704C"/>
    <w:rsid w:val="006632D2"/>
    <w:rsid w:val="006B5C13"/>
    <w:rsid w:val="006F7BA9"/>
    <w:rsid w:val="007058D5"/>
    <w:rsid w:val="00731087"/>
    <w:rsid w:val="007418D6"/>
    <w:rsid w:val="0077733E"/>
    <w:rsid w:val="007F2D0E"/>
    <w:rsid w:val="0088358E"/>
    <w:rsid w:val="008B09D5"/>
    <w:rsid w:val="00973F85"/>
    <w:rsid w:val="009801DB"/>
    <w:rsid w:val="009922F2"/>
    <w:rsid w:val="009C3245"/>
    <w:rsid w:val="009F03D6"/>
    <w:rsid w:val="00A02F2A"/>
    <w:rsid w:val="00A269A0"/>
    <w:rsid w:val="00A332B4"/>
    <w:rsid w:val="00A67952"/>
    <w:rsid w:val="00A67DAB"/>
    <w:rsid w:val="00A90B1C"/>
    <w:rsid w:val="00AF2567"/>
    <w:rsid w:val="00B036E3"/>
    <w:rsid w:val="00B21E0D"/>
    <w:rsid w:val="00B221DA"/>
    <w:rsid w:val="00B225CF"/>
    <w:rsid w:val="00B707A8"/>
    <w:rsid w:val="00B81000"/>
    <w:rsid w:val="00BC2CF0"/>
    <w:rsid w:val="00C15CC4"/>
    <w:rsid w:val="00CA3151"/>
    <w:rsid w:val="00D20AB5"/>
    <w:rsid w:val="00D30D78"/>
    <w:rsid w:val="00D527BA"/>
    <w:rsid w:val="00D54856"/>
    <w:rsid w:val="00D84EB1"/>
    <w:rsid w:val="00DA7E0A"/>
    <w:rsid w:val="00E47A27"/>
    <w:rsid w:val="00E63361"/>
    <w:rsid w:val="00E71528"/>
    <w:rsid w:val="00E73ECA"/>
    <w:rsid w:val="00E95C9E"/>
    <w:rsid w:val="00EB12B5"/>
    <w:rsid w:val="00EB404D"/>
    <w:rsid w:val="00EC54B9"/>
    <w:rsid w:val="00EE110F"/>
    <w:rsid w:val="00EF5568"/>
    <w:rsid w:val="00F07054"/>
    <w:rsid w:val="00F60E93"/>
    <w:rsid w:val="00F820B2"/>
    <w:rsid w:val="00F864A5"/>
    <w:rsid w:val="00F9239A"/>
    <w:rsid w:val="00F96E8F"/>
    <w:rsid w:val="00FB4433"/>
    <w:rsid w:val="00FB684D"/>
    <w:rsid w:val="00FD6562"/>
    <w:rsid w:val="01347A59"/>
    <w:rsid w:val="02507826"/>
    <w:rsid w:val="025575E2"/>
    <w:rsid w:val="02A57720"/>
    <w:rsid w:val="03AD4199"/>
    <w:rsid w:val="040A1D7B"/>
    <w:rsid w:val="042B048D"/>
    <w:rsid w:val="049D07A1"/>
    <w:rsid w:val="050F3F22"/>
    <w:rsid w:val="05532FAB"/>
    <w:rsid w:val="06582C75"/>
    <w:rsid w:val="06FE1B57"/>
    <w:rsid w:val="06FF09FE"/>
    <w:rsid w:val="078B7B6F"/>
    <w:rsid w:val="078E27A7"/>
    <w:rsid w:val="07E73EFE"/>
    <w:rsid w:val="07F26E86"/>
    <w:rsid w:val="080537B2"/>
    <w:rsid w:val="08EB30F3"/>
    <w:rsid w:val="09AD03A9"/>
    <w:rsid w:val="0A23652E"/>
    <w:rsid w:val="0A5343BD"/>
    <w:rsid w:val="0ABFA3AF"/>
    <w:rsid w:val="0AED71E8"/>
    <w:rsid w:val="0B180D36"/>
    <w:rsid w:val="0B2E6DF8"/>
    <w:rsid w:val="0CCD34CE"/>
    <w:rsid w:val="0D094F09"/>
    <w:rsid w:val="0D0C7646"/>
    <w:rsid w:val="0D450E9A"/>
    <w:rsid w:val="0D6F5743"/>
    <w:rsid w:val="0E5A2C6B"/>
    <w:rsid w:val="0E5B056C"/>
    <w:rsid w:val="0EA40A65"/>
    <w:rsid w:val="0EB77181"/>
    <w:rsid w:val="0EBE46BE"/>
    <w:rsid w:val="0F1669F0"/>
    <w:rsid w:val="105015D1"/>
    <w:rsid w:val="10E74B97"/>
    <w:rsid w:val="11BE502B"/>
    <w:rsid w:val="11C263C0"/>
    <w:rsid w:val="11F0177A"/>
    <w:rsid w:val="11FD1F9D"/>
    <w:rsid w:val="12555A81"/>
    <w:rsid w:val="12582F29"/>
    <w:rsid w:val="13060846"/>
    <w:rsid w:val="131B4645"/>
    <w:rsid w:val="134C4E25"/>
    <w:rsid w:val="13682147"/>
    <w:rsid w:val="13CF4571"/>
    <w:rsid w:val="13DF0E27"/>
    <w:rsid w:val="142C7B79"/>
    <w:rsid w:val="148965EC"/>
    <w:rsid w:val="14D75689"/>
    <w:rsid w:val="14F271DF"/>
    <w:rsid w:val="16146FB3"/>
    <w:rsid w:val="1623532E"/>
    <w:rsid w:val="165630D4"/>
    <w:rsid w:val="165F1F71"/>
    <w:rsid w:val="1667645E"/>
    <w:rsid w:val="168C360A"/>
    <w:rsid w:val="16E70EB3"/>
    <w:rsid w:val="16F220F7"/>
    <w:rsid w:val="1772678E"/>
    <w:rsid w:val="1798572E"/>
    <w:rsid w:val="179B68A3"/>
    <w:rsid w:val="17A4740C"/>
    <w:rsid w:val="17F31E2A"/>
    <w:rsid w:val="180A5113"/>
    <w:rsid w:val="181F438D"/>
    <w:rsid w:val="18904496"/>
    <w:rsid w:val="18BA6D60"/>
    <w:rsid w:val="18BB7122"/>
    <w:rsid w:val="18EC56F3"/>
    <w:rsid w:val="198A1500"/>
    <w:rsid w:val="19D7523F"/>
    <w:rsid w:val="1A211FA5"/>
    <w:rsid w:val="1A3B1058"/>
    <w:rsid w:val="1AB75C3F"/>
    <w:rsid w:val="1AFD0001"/>
    <w:rsid w:val="1B31428B"/>
    <w:rsid w:val="1BA82FED"/>
    <w:rsid w:val="1BB389EB"/>
    <w:rsid w:val="1BCC4A05"/>
    <w:rsid w:val="1BD62BE8"/>
    <w:rsid w:val="1BF9D543"/>
    <w:rsid w:val="1C15065D"/>
    <w:rsid w:val="1CB46B7B"/>
    <w:rsid w:val="1CCC7C7D"/>
    <w:rsid w:val="1CD63A5F"/>
    <w:rsid w:val="1CDC3027"/>
    <w:rsid w:val="1CF00880"/>
    <w:rsid w:val="1D0609AB"/>
    <w:rsid w:val="1D0C65BF"/>
    <w:rsid w:val="1D7E0B92"/>
    <w:rsid w:val="1DCE038A"/>
    <w:rsid w:val="1DCE2972"/>
    <w:rsid w:val="1DF9100C"/>
    <w:rsid w:val="1DFE23D0"/>
    <w:rsid w:val="1E1304AA"/>
    <w:rsid w:val="1E1E54FA"/>
    <w:rsid w:val="1E2347C0"/>
    <w:rsid w:val="1E3E2146"/>
    <w:rsid w:val="1F6427D2"/>
    <w:rsid w:val="1F866FF5"/>
    <w:rsid w:val="1F9F7681"/>
    <w:rsid w:val="1FD68648"/>
    <w:rsid w:val="1FF7D5E5"/>
    <w:rsid w:val="203E69A3"/>
    <w:rsid w:val="208227AD"/>
    <w:rsid w:val="21132540"/>
    <w:rsid w:val="211E7A7D"/>
    <w:rsid w:val="2141778C"/>
    <w:rsid w:val="21661B50"/>
    <w:rsid w:val="222B0335"/>
    <w:rsid w:val="22442F54"/>
    <w:rsid w:val="22F870EC"/>
    <w:rsid w:val="23CF445B"/>
    <w:rsid w:val="23DC1C69"/>
    <w:rsid w:val="24202039"/>
    <w:rsid w:val="24362377"/>
    <w:rsid w:val="24D4317A"/>
    <w:rsid w:val="25245392"/>
    <w:rsid w:val="25313888"/>
    <w:rsid w:val="25DB5052"/>
    <w:rsid w:val="268B161A"/>
    <w:rsid w:val="26BB5656"/>
    <w:rsid w:val="26D23727"/>
    <w:rsid w:val="28821768"/>
    <w:rsid w:val="29156672"/>
    <w:rsid w:val="291C275A"/>
    <w:rsid w:val="29FE4A23"/>
    <w:rsid w:val="2AD629A3"/>
    <w:rsid w:val="2AE70488"/>
    <w:rsid w:val="2B287ED5"/>
    <w:rsid w:val="2B3A767C"/>
    <w:rsid w:val="2B3C5424"/>
    <w:rsid w:val="2B906513"/>
    <w:rsid w:val="2B9348B1"/>
    <w:rsid w:val="2C3D4920"/>
    <w:rsid w:val="2C534C71"/>
    <w:rsid w:val="2D5AC42C"/>
    <w:rsid w:val="2D783B37"/>
    <w:rsid w:val="2E107149"/>
    <w:rsid w:val="2E456A21"/>
    <w:rsid w:val="2E6571A2"/>
    <w:rsid w:val="2E683FB0"/>
    <w:rsid w:val="2E9EBF8C"/>
    <w:rsid w:val="2EE1112F"/>
    <w:rsid w:val="2EFF6DC0"/>
    <w:rsid w:val="2F600CC5"/>
    <w:rsid w:val="2F6E62BE"/>
    <w:rsid w:val="2F77E53C"/>
    <w:rsid w:val="2F7F58E5"/>
    <w:rsid w:val="2FAA04C1"/>
    <w:rsid w:val="2FBF9A84"/>
    <w:rsid w:val="2FC647F3"/>
    <w:rsid w:val="2FCB38BD"/>
    <w:rsid w:val="2FDF00EE"/>
    <w:rsid w:val="301C48FC"/>
    <w:rsid w:val="306D1203"/>
    <w:rsid w:val="310A6A33"/>
    <w:rsid w:val="3137414F"/>
    <w:rsid w:val="317ED430"/>
    <w:rsid w:val="317F3B29"/>
    <w:rsid w:val="31B61ECC"/>
    <w:rsid w:val="31D15247"/>
    <w:rsid w:val="31EB0049"/>
    <w:rsid w:val="3279637B"/>
    <w:rsid w:val="328E49C2"/>
    <w:rsid w:val="32AE2918"/>
    <w:rsid w:val="32EE540A"/>
    <w:rsid w:val="343F0843"/>
    <w:rsid w:val="34570B48"/>
    <w:rsid w:val="34635580"/>
    <w:rsid w:val="34C603ED"/>
    <w:rsid w:val="34E20BC1"/>
    <w:rsid w:val="35185E28"/>
    <w:rsid w:val="353F5293"/>
    <w:rsid w:val="35B2C4D2"/>
    <w:rsid w:val="360D1163"/>
    <w:rsid w:val="36103730"/>
    <w:rsid w:val="361D54ED"/>
    <w:rsid w:val="365921B8"/>
    <w:rsid w:val="365B39B9"/>
    <w:rsid w:val="36A265DE"/>
    <w:rsid w:val="37311A51"/>
    <w:rsid w:val="37784BDB"/>
    <w:rsid w:val="377E671C"/>
    <w:rsid w:val="37BA0AFA"/>
    <w:rsid w:val="37C462CC"/>
    <w:rsid w:val="37E06EA7"/>
    <w:rsid w:val="38225026"/>
    <w:rsid w:val="391C3071"/>
    <w:rsid w:val="396D7A8A"/>
    <w:rsid w:val="39776187"/>
    <w:rsid w:val="39866323"/>
    <w:rsid w:val="39EFD9C6"/>
    <w:rsid w:val="39F21FD8"/>
    <w:rsid w:val="3A0722B3"/>
    <w:rsid w:val="3A293590"/>
    <w:rsid w:val="3A5E4A1D"/>
    <w:rsid w:val="3AA12ABC"/>
    <w:rsid w:val="3AB401FE"/>
    <w:rsid w:val="3ABB9105"/>
    <w:rsid w:val="3AD472FF"/>
    <w:rsid w:val="3B0672D5"/>
    <w:rsid w:val="3B631031"/>
    <w:rsid w:val="3B96FEF9"/>
    <w:rsid w:val="3BD511F5"/>
    <w:rsid w:val="3C543787"/>
    <w:rsid w:val="3D204A92"/>
    <w:rsid w:val="3D232B08"/>
    <w:rsid w:val="3D3D6AF8"/>
    <w:rsid w:val="3D71797F"/>
    <w:rsid w:val="3D8C5F4C"/>
    <w:rsid w:val="3DFFAE2E"/>
    <w:rsid w:val="3E8A06A1"/>
    <w:rsid w:val="3EC27893"/>
    <w:rsid w:val="3EC51842"/>
    <w:rsid w:val="3F38953C"/>
    <w:rsid w:val="3F7B1E1F"/>
    <w:rsid w:val="3F7FF43B"/>
    <w:rsid w:val="3F8220BE"/>
    <w:rsid w:val="3F875624"/>
    <w:rsid w:val="3FF33F07"/>
    <w:rsid w:val="401D7E4E"/>
    <w:rsid w:val="40253D39"/>
    <w:rsid w:val="404157B5"/>
    <w:rsid w:val="40AC7BA9"/>
    <w:rsid w:val="40C51723"/>
    <w:rsid w:val="40DD6179"/>
    <w:rsid w:val="40FEA2F0"/>
    <w:rsid w:val="41483D1E"/>
    <w:rsid w:val="41936ABA"/>
    <w:rsid w:val="41B07122"/>
    <w:rsid w:val="41F323A7"/>
    <w:rsid w:val="42096482"/>
    <w:rsid w:val="421831BA"/>
    <w:rsid w:val="42250255"/>
    <w:rsid w:val="427543A9"/>
    <w:rsid w:val="4302227B"/>
    <w:rsid w:val="43792ACE"/>
    <w:rsid w:val="44790762"/>
    <w:rsid w:val="447D22B6"/>
    <w:rsid w:val="44827275"/>
    <w:rsid w:val="44C573B6"/>
    <w:rsid w:val="44DD6689"/>
    <w:rsid w:val="45196317"/>
    <w:rsid w:val="45FA28DB"/>
    <w:rsid w:val="465807F4"/>
    <w:rsid w:val="4678534C"/>
    <w:rsid w:val="46E32AB5"/>
    <w:rsid w:val="47C261CC"/>
    <w:rsid w:val="4865702A"/>
    <w:rsid w:val="487A531F"/>
    <w:rsid w:val="48B16A9D"/>
    <w:rsid w:val="48DD0A0A"/>
    <w:rsid w:val="4937D535"/>
    <w:rsid w:val="49CB4BF6"/>
    <w:rsid w:val="4A4909BE"/>
    <w:rsid w:val="4A635A40"/>
    <w:rsid w:val="4AE247F0"/>
    <w:rsid w:val="4B006474"/>
    <w:rsid w:val="4B326241"/>
    <w:rsid w:val="4BD40DF5"/>
    <w:rsid w:val="4BD64B17"/>
    <w:rsid w:val="4BFC333D"/>
    <w:rsid w:val="4C68770C"/>
    <w:rsid w:val="4C9E4DDA"/>
    <w:rsid w:val="4D1F0E18"/>
    <w:rsid w:val="4D5C41EF"/>
    <w:rsid w:val="4DAD34CB"/>
    <w:rsid w:val="4DDA09FB"/>
    <w:rsid w:val="4DDB65D5"/>
    <w:rsid w:val="4DDD3057"/>
    <w:rsid w:val="4E1B506F"/>
    <w:rsid w:val="4E4D69DE"/>
    <w:rsid w:val="4EB93965"/>
    <w:rsid w:val="4ECF0044"/>
    <w:rsid w:val="4EEF1FE9"/>
    <w:rsid w:val="4F036B54"/>
    <w:rsid w:val="4F712D5B"/>
    <w:rsid w:val="4F800212"/>
    <w:rsid w:val="4FBB049C"/>
    <w:rsid w:val="50540A5D"/>
    <w:rsid w:val="506F6F85"/>
    <w:rsid w:val="51244113"/>
    <w:rsid w:val="5224454D"/>
    <w:rsid w:val="523877D8"/>
    <w:rsid w:val="525D2F2D"/>
    <w:rsid w:val="527A02DF"/>
    <w:rsid w:val="52915967"/>
    <w:rsid w:val="53123679"/>
    <w:rsid w:val="535E583D"/>
    <w:rsid w:val="54542918"/>
    <w:rsid w:val="54997836"/>
    <w:rsid w:val="54D55382"/>
    <w:rsid w:val="54DA7C60"/>
    <w:rsid w:val="54E9135D"/>
    <w:rsid w:val="54ED0160"/>
    <w:rsid w:val="559460CF"/>
    <w:rsid w:val="5662273C"/>
    <w:rsid w:val="56ACB282"/>
    <w:rsid w:val="56F30DA9"/>
    <w:rsid w:val="56FFA1DC"/>
    <w:rsid w:val="5724243C"/>
    <w:rsid w:val="575304D2"/>
    <w:rsid w:val="57922D81"/>
    <w:rsid w:val="58171515"/>
    <w:rsid w:val="581C2393"/>
    <w:rsid w:val="587F77F6"/>
    <w:rsid w:val="58C55BCC"/>
    <w:rsid w:val="590E1F50"/>
    <w:rsid w:val="594F62AD"/>
    <w:rsid w:val="59A107C4"/>
    <w:rsid w:val="59F62CA4"/>
    <w:rsid w:val="5A392A9B"/>
    <w:rsid w:val="5A4C14B5"/>
    <w:rsid w:val="5A6C6166"/>
    <w:rsid w:val="5BB165C3"/>
    <w:rsid w:val="5BD55CE5"/>
    <w:rsid w:val="5BFE0421"/>
    <w:rsid w:val="5BFF1266"/>
    <w:rsid w:val="5C25643A"/>
    <w:rsid w:val="5C754333"/>
    <w:rsid w:val="5CC1788C"/>
    <w:rsid w:val="5CF6A172"/>
    <w:rsid w:val="5CFF4F2D"/>
    <w:rsid w:val="5D784012"/>
    <w:rsid w:val="5DF70181"/>
    <w:rsid w:val="5DF7821F"/>
    <w:rsid w:val="5E387334"/>
    <w:rsid w:val="5ED2189E"/>
    <w:rsid w:val="5EF77A6C"/>
    <w:rsid w:val="5EFD6693"/>
    <w:rsid w:val="5F1780D1"/>
    <w:rsid w:val="5F6F500F"/>
    <w:rsid w:val="5F6F59F9"/>
    <w:rsid w:val="5F8815AC"/>
    <w:rsid w:val="5F8B27D0"/>
    <w:rsid w:val="5F9B210B"/>
    <w:rsid w:val="5FCDAF29"/>
    <w:rsid w:val="5FD5AFEC"/>
    <w:rsid w:val="5FDCAE84"/>
    <w:rsid w:val="5FDE04EB"/>
    <w:rsid w:val="5FEA5F12"/>
    <w:rsid w:val="5FF41742"/>
    <w:rsid w:val="5FFB6465"/>
    <w:rsid w:val="60230F5B"/>
    <w:rsid w:val="60E0105D"/>
    <w:rsid w:val="61100A5A"/>
    <w:rsid w:val="6131719E"/>
    <w:rsid w:val="622B79BD"/>
    <w:rsid w:val="628F40DF"/>
    <w:rsid w:val="62B405FF"/>
    <w:rsid w:val="630A31ED"/>
    <w:rsid w:val="632B58F3"/>
    <w:rsid w:val="636EFF38"/>
    <w:rsid w:val="63AFBCC6"/>
    <w:rsid w:val="63BC7380"/>
    <w:rsid w:val="647C22F3"/>
    <w:rsid w:val="64A6758E"/>
    <w:rsid w:val="65936DB9"/>
    <w:rsid w:val="66264AD4"/>
    <w:rsid w:val="66AE05CF"/>
    <w:rsid w:val="66EC0C69"/>
    <w:rsid w:val="66FFEBF9"/>
    <w:rsid w:val="670E24A3"/>
    <w:rsid w:val="67650933"/>
    <w:rsid w:val="679FC412"/>
    <w:rsid w:val="67E46A28"/>
    <w:rsid w:val="67EC6630"/>
    <w:rsid w:val="68457FA1"/>
    <w:rsid w:val="69B849B0"/>
    <w:rsid w:val="69E27506"/>
    <w:rsid w:val="6AF94998"/>
    <w:rsid w:val="6B020CB5"/>
    <w:rsid w:val="6B260B04"/>
    <w:rsid w:val="6B2C02A3"/>
    <w:rsid w:val="6B8EE3FA"/>
    <w:rsid w:val="6C030941"/>
    <w:rsid w:val="6C1809C9"/>
    <w:rsid w:val="6C87014F"/>
    <w:rsid w:val="6C8C418F"/>
    <w:rsid w:val="6C932118"/>
    <w:rsid w:val="6C966FB6"/>
    <w:rsid w:val="6CA66BBD"/>
    <w:rsid w:val="6CC5072A"/>
    <w:rsid w:val="6D1D7AEA"/>
    <w:rsid w:val="6D2B4852"/>
    <w:rsid w:val="6D2C0ACE"/>
    <w:rsid w:val="6D370D3E"/>
    <w:rsid w:val="6D400349"/>
    <w:rsid w:val="6D7EF54E"/>
    <w:rsid w:val="6D8B4F45"/>
    <w:rsid w:val="6D9BE2C0"/>
    <w:rsid w:val="6DBFDED8"/>
    <w:rsid w:val="6DDF7830"/>
    <w:rsid w:val="6E32B1FB"/>
    <w:rsid w:val="6EEFEAE8"/>
    <w:rsid w:val="6EF967A0"/>
    <w:rsid w:val="6EFB7AAF"/>
    <w:rsid w:val="6F687BC5"/>
    <w:rsid w:val="6F77607E"/>
    <w:rsid w:val="6F7BB08B"/>
    <w:rsid w:val="6F8B3FCC"/>
    <w:rsid w:val="6F917C18"/>
    <w:rsid w:val="6FC65E43"/>
    <w:rsid w:val="6FF3138F"/>
    <w:rsid w:val="6FFDC57E"/>
    <w:rsid w:val="70054354"/>
    <w:rsid w:val="700B4EBB"/>
    <w:rsid w:val="70206203"/>
    <w:rsid w:val="703C5CA7"/>
    <w:rsid w:val="70D97BBA"/>
    <w:rsid w:val="7104137A"/>
    <w:rsid w:val="71496F6A"/>
    <w:rsid w:val="7216755B"/>
    <w:rsid w:val="726143B4"/>
    <w:rsid w:val="726376B6"/>
    <w:rsid w:val="727FBF11"/>
    <w:rsid w:val="72BDB95F"/>
    <w:rsid w:val="72CC70E6"/>
    <w:rsid w:val="72FB4CE2"/>
    <w:rsid w:val="732C6966"/>
    <w:rsid w:val="732E2EC1"/>
    <w:rsid w:val="7393582A"/>
    <w:rsid w:val="73AE6DFD"/>
    <w:rsid w:val="73B78492"/>
    <w:rsid w:val="73C71A7E"/>
    <w:rsid w:val="745171B9"/>
    <w:rsid w:val="74EF302A"/>
    <w:rsid w:val="750C0345"/>
    <w:rsid w:val="754211B6"/>
    <w:rsid w:val="75BE355C"/>
    <w:rsid w:val="76083159"/>
    <w:rsid w:val="76143E0D"/>
    <w:rsid w:val="76543A58"/>
    <w:rsid w:val="765E6A61"/>
    <w:rsid w:val="768522F8"/>
    <w:rsid w:val="76AF7100"/>
    <w:rsid w:val="76EB3F92"/>
    <w:rsid w:val="76ED09FB"/>
    <w:rsid w:val="76FABD90"/>
    <w:rsid w:val="775DBB23"/>
    <w:rsid w:val="77677AC1"/>
    <w:rsid w:val="77920D40"/>
    <w:rsid w:val="779BE9F4"/>
    <w:rsid w:val="77D6863D"/>
    <w:rsid w:val="77E512A0"/>
    <w:rsid w:val="77FDAD8A"/>
    <w:rsid w:val="79866E1C"/>
    <w:rsid w:val="79DB2ECA"/>
    <w:rsid w:val="79ED82A2"/>
    <w:rsid w:val="7A652377"/>
    <w:rsid w:val="7A742CAE"/>
    <w:rsid w:val="7ABF573A"/>
    <w:rsid w:val="7AD3D3FF"/>
    <w:rsid w:val="7ADE2DD9"/>
    <w:rsid w:val="7AF41D52"/>
    <w:rsid w:val="7B215011"/>
    <w:rsid w:val="7B351266"/>
    <w:rsid w:val="7B3B5BBB"/>
    <w:rsid w:val="7B53689F"/>
    <w:rsid w:val="7B5F74F1"/>
    <w:rsid w:val="7B756C9A"/>
    <w:rsid w:val="7BBE34FF"/>
    <w:rsid w:val="7BED9B31"/>
    <w:rsid w:val="7BF55BEB"/>
    <w:rsid w:val="7BFF2D44"/>
    <w:rsid w:val="7BFFC0AD"/>
    <w:rsid w:val="7BFFD931"/>
    <w:rsid w:val="7C0123E9"/>
    <w:rsid w:val="7C026508"/>
    <w:rsid w:val="7C086F8E"/>
    <w:rsid w:val="7C383B00"/>
    <w:rsid w:val="7C4B7799"/>
    <w:rsid w:val="7C563D89"/>
    <w:rsid w:val="7C88585D"/>
    <w:rsid w:val="7CB5646B"/>
    <w:rsid w:val="7CCD740C"/>
    <w:rsid w:val="7CE07AA9"/>
    <w:rsid w:val="7D46673B"/>
    <w:rsid w:val="7D66524B"/>
    <w:rsid w:val="7D665BF3"/>
    <w:rsid w:val="7D987C19"/>
    <w:rsid w:val="7DCD13C4"/>
    <w:rsid w:val="7DF60DD1"/>
    <w:rsid w:val="7DFD17E4"/>
    <w:rsid w:val="7DFE50D9"/>
    <w:rsid w:val="7DFFCA63"/>
    <w:rsid w:val="7E52248E"/>
    <w:rsid w:val="7E7BAD1B"/>
    <w:rsid w:val="7E7F153A"/>
    <w:rsid w:val="7E9062B2"/>
    <w:rsid w:val="7ECC4DE9"/>
    <w:rsid w:val="7EDDA05C"/>
    <w:rsid w:val="7EE6437E"/>
    <w:rsid w:val="7EEE19B6"/>
    <w:rsid w:val="7EEFFAAD"/>
    <w:rsid w:val="7EFB09BF"/>
    <w:rsid w:val="7EFBB175"/>
    <w:rsid w:val="7EFF3199"/>
    <w:rsid w:val="7F73A64A"/>
    <w:rsid w:val="7FB7A114"/>
    <w:rsid w:val="7FBEAEFE"/>
    <w:rsid w:val="7FCF9DBE"/>
    <w:rsid w:val="7FD59286"/>
    <w:rsid w:val="7FE7F9D6"/>
    <w:rsid w:val="7FEF730C"/>
    <w:rsid w:val="7FEFE0DA"/>
    <w:rsid w:val="7FFD9D4B"/>
    <w:rsid w:val="7FFE168C"/>
    <w:rsid w:val="7FFEC341"/>
    <w:rsid w:val="7FFF81F6"/>
    <w:rsid w:val="83EEC54F"/>
    <w:rsid w:val="8EDB8005"/>
    <w:rsid w:val="91FF8F9A"/>
    <w:rsid w:val="9BFF6181"/>
    <w:rsid w:val="9FA7C0DA"/>
    <w:rsid w:val="9FF5CDCA"/>
    <w:rsid w:val="A77F892A"/>
    <w:rsid w:val="ABFEA9E5"/>
    <w:rsid w:val="ACDBED1F"/>
    <w:rsid w:val="AEFF7404"/>
    <w:rsid w:val="AFF6BA79"/>
    <w:rsid w:val="AFFDC4E3"/>
    <w:rsid w:val="B1EF71E2"/>
    <w:rsid w:val="B2FBFDFE"/>
    <w:rsid w:val="B3DD6099"/>
    <w:rsid w:val="B3DF151F"/>
    <w:rsid w:val="B565BAF5"/>
    <w:rsid w:val="B57F7C6C"/>
    <w:rsid w:val="B619E347"/>
    <w:rsid w:val="B69B5B88"/>
    <w:rsid w:val="B6EFEC70"/>
    <w:rsid w:val="B7BE49FE"/>
    <w:rsid w:val="BBF05B5A"/>
    <w:rsid w:val="BD7531A7"/>
    <w:rsid w:val="BDFB328F"/>
    <w:rsid w:val="BF779D2E"/>
    <w:rsid w:val="BF7AA6D9"/>
    <w:rsid w:val="BFAFC70F"/>
    <w:rsid w:val="BFBD368F"/>
    <w:rsid w:val="BFDE1C35"/>
    <w:rsid w:val="BFED9F3C"/>
    <w:rsid w:val="BFFB2315"/>
    <w:rsid w:val="BFFF4C8A"/>
    <w:rsid w:val="BFFF802D"/>
    <w:rsid w:val="BFFFE7B8"/>
    <w:rsid w:val="C7D72239"/>
    <w:rsid w:val="CB7FF288"/>
    <w:rsid w:val="CDDB3BF4"/>
    <w:rsid w:val="CE5A2E6A"/>
    <w:rsid w:val="CECA6712"/>
    <w:rsid w:val="CEEF48FA"/>
    <w:rsid w:val="CF6DFC23"/>
    <w:rsid w:val="CFAFBA94"/>
    <w:rsid w:val="D0FED068"/>
    <w:rsid w:val="D3F35719"/>
    <w:rsid w:val="D69B30A1"/>
    <w:rsid w:val="D77619CC"/>
    <w:rsid w:val="D7FE6A28"/>
    <w:rsid w:val="D7FFE5BA"/>
    <w:rsid w:val="D8FF46A7"/>
    <w:rsid w:val="DBFB6E0F"/>
    <w:rsid w:val="DDE4CAE4"/>
    <w:rsid w:val="DE3B4BCA"/>
    <w:rsid w:val="DEE27CE9"/>
    <w:rsid w:val="DEFF98D0"/>
    <w:rsid w:val="DF27D895"/>
    <w:rsid w:val="DF67F7E7"/>
    <w:rsid w:val="DF7FF834"/>
    <w:rsid w:val="DFBDE542"/>
    <w:rsid w:val="DFDE1CFA"/>
    <w:rsid w:val="DFEE9628"/>
    <w:rsid w:val="DFFF3C95"/>
    <w:rsid w:val="DFFF6F22"/>
    <w:rsid w:val="E4FD8338"/>
    <w:rsid w:val="E6AF745A"/>
    <w:rsid w:val="E6F95B72"/>
    <w:rsid w:val="E7BD1B22"/>
    <w:rsid w:val="E7F3B884"/>
    <w:rsid w:val="E7FEE619"/>
    <w:rsid w:val="EA7E3C9F"/>
    <w:rsid w:val="EAFF3E89"/>
    <w:rsid w:val="EB3E7C8C"/>
    <w:rsid w:val="ECFBDBED"/>
    <w:rsid w:val="ED7FC977"/>
    <w:rsid w:val="EDDB9CC4"/>
    <w:rsid w:val="EE772C01"/>
    <w:rsid w:val="EEFFAD9F"/>
    <w:rsid w:val="EFAF6841"/>
    <w:rsid w:val="EFB3EB78"/>
    <w:rsid w:val="EFBD8877"/>
    <w:rsid w:val="EFBF5FFD"/>
    <w:rsid w:val="EFBF70A0"/>
    <w:rsid w:val="EFD7F59C"/>
    <w:rsid w:val="EFF22F9D"/>
    <w:rsid w:val="EFFF060F"/>
    <w:rsid w:val="EFFF1212"/>
    <w:rsid w:val="EFFF246E"/>
    <w:rsid w:val="F3DFB930"/>
    <w:rsid w:val="F3EB2DCF"/>
    <w:rsid w:val="F3F9AC92"/>
    <w:rsid w:val="F3FEF611"/>
    <w:rsid w:val="F3FF2364"/>
    <w:rsid w:val="F3FF656E"/>
    <w:rsid w:val="F4CD954F"/>
    <w:rsid w:val="F5BF65C4"/>
    <w:rsid w:val="F7BFE284"/>
    <w:rsid w:val="F7F9E4A9"/>
    <w:rsid w:val="F7FEE723"/>
    <w:rsid w:val="F7FFA4B3"/>
    <w:rsid w:val="F91FE8E7"/>
    <w:rsid w:val="F987004F"/>
    <w:rsid w:val="FA7F7305"/>
    <w:rsid w:val="FACF4E40"/>
    <w:rsid w:val="FAFC4D71"/>
    <w:rsid w:val="FB73CDCE"/>
    <w:rsid w:val="FBAEA80B"/>
    <w:rsid w:val="FBDC6A86"/>
    <w:rsid w:val="FCBE7D3A"/>
    <w:rsid w:val="FCFFE0A4"/>
    <w:rsid w:val="FD7523CC"/>
    <w:rsid w:val="FD757F19"/>
    <w:rsid w:val="FDEF6510"/>
    <w:rsid w:val="FDF3356D"/>
    <w:rsid w:val="FE7D4ED9"/>
    <w:rsid w:val="FE7DE515"/>
    <w:rsid w:val="FEBF55D7"/>
    <w:rsid w:val="FEDF6522"/>
    <w:rsid w:val="FEF218B1"/>
    <w:rsid w:val="FEF6CB27"/>
    <w:rsid w:val="FEFE6454"/>
    <w:rsid w:val="FEFF3495"/>
    <w:rsid w:val="FF4936A7"/>
    <w:rsid w:val="FF576CD9"/>
    <w:rsid w:val="FF7F45C3"/>
    <w:rsid w:val="FF9F83BD"/>
    <w:rsid w:val="FFBFD76A"/>
    <w:rsid w:val="FFC705CC"/>
    <w:rsid w:val="FFDDACCA"/>
    <w:rsid w:val="FFE31023"/>
    <w:rsid w:val="FFEE0CF9"/>
    <w:rsid w:val="FFF768D7"/>
    <w:rsid w:val="FFFC9FDC"/>
    <w:rsid w:val="FFFDF892"/>
    <w:rsid w:val="FFFEAE35"/>
    <w:rsid w:val="FFFF663A"/>
    <w:rsid w:val="FFFFAA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99" w:semiHidden="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line="560" w:lineRule="exact"/>
      <w:ind w:firstLine="420" w:firstLineChars="100"/>
    </w:pPr>
    <w:rPr>
      <w:rFonts w:eastAsia="方正仿宋_GBK" w:cs="宋体"/>
      <w:sz w:val="32"/>
    </w:rPr>
  </w:style>
  <w:style w:type="paragraph" w:styleId="3">
    <w:name w:val="Body Text"/>
    <w:basedOn w:val="1"/>
    <w:next w:val="1"/>
    <w:qFormat/>
    <w:uiPriority w:val="0"/>
    <w:pPr>
      <w:spacing w:after="120"/>
    </w:pPr>
  </w:style>
  <w:style w:type="paragraph" w:styleId="4">
    <w:name w:val="Balloon Text"/>
    <w:basedOn w:val="1"/>
    <w:link w:val="23"/>
    <w:unhideWhenUsed/>
    <w:qFormat/>
    <w:uiPriority w:val="99"/>
    <w:rPr>
      <w:sz w:val="18"/>
      <w:szCs w:val="18"/>
    </w:r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1"/>
    <w:unhideWhenUsed/>
    <w:qFormat/>
    <w:uiPriority w:val="99"/>
    <w:pPr>
      <w:widowControl/>
      <w:jc w:val="left"/>
    </w:pPr>
    <w:rPr>
      <w:kern w:val="0"/>
      <w:sz w:val="20"/>
      <w:szCs w:val="20"/>
    </w:rPr>
  </w:style>
  <w:style w:type="paragraph" w:styleId="8">
    <w:name w:val="Normal (Web)"/>
    <w:basedOn w:val="1"/>
    <w:unhideWhenUsed/>
    <w:qFormat/>
    <w:uiPriority w:val="0"/>
    <w:pPr>
      <w:spacing w:before="100" w:beforeAutospacing="1" w:after="100" w:afterAutospacing="1"/>
      <w:jc w:val="left"/>
    </w:pPr>
    <w:rPr>
      <w:kern w:val="0"/>
      <w:sz w:val="24"/>
    </w:rPr>
  </w:style>
  <w:style w:type="table" w:styleId="10">
    <w:name w:val="Light Shading Accent 1"/>
    <w:basedOn w:val="9"/>
    <w:qFormat/>
    <w:uiPriority w:val="60"/>
    <w:rPr>
      <w:color w:val="365F90"/>
      <w:sz w:val="22"/>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styleId="12">
    <w:name w:val="Strong"/>
    <w:basedOn w:val="11"/>
    <w:qFormat/>
    <w:uiPriority w:val="22"/>
    <w:rPr>
      <w:b/>
    </w:rPr>
  </w:style>
  <w:style w:type="character" w:styleId="13">
    <w:name w:val="page number"/>
    <w:unhideWhenUsed/>
    <w:qFormat/>
    <w:uiPriority w:val="0"/>
    <w:rPr>
      <w:rFonts w:ascii="Times New Roman" w:hAnsi="Times New Roman" w:eastAsia="宋体"/>
      <w:sz w:val="18"/>
    </w:rPr>
  </w:style>
  <w:style w:type="character" w:styleId="14">
    <w:name w:val="FollowedHyperlink"/>
    <w:basedOn w:val="11"/>
    <w:unhideWhenUsed/>
    <w:qFormat/>
    <w:uiPriority w:val="0"/>
    <w:rPr>
      <w:color w:val="800080" w:themeColor="followedHyperlink"/>
      <w:u w:val="single"/>
      <w14:textFill>
        <w14:solidFill>
          <w14:schemeClr w14:val="folHlink"/>
        </w14:solidFill>
      </w14:textFill>
    </w:rPr>
  </w:style>
  <w:style w:type="character" w:styleId="15">
    <w:name w:val="Hyperlink"/>
    <w:basedOn w:val="11"/>
    <w:unhideWhenUsed/>
    <w:qFormat/>
    <w:uiPriority w:val="99"/>
    <w:rPr>
      <w:color w:val="0000FF"/>
      <w:u w:val="single"/>
    </w:rPr>
  </w:style>
  <w:style w:type="paragraph" w:customStyle="1" w:styleId="16">
    <w:name w:val="Decimal Aligned"/>
    <w:basedOn w:val="1"/>
    <w:qFormat/>
    <w:uiPriority w:val="40"/>
    <w:pPr>
      <w:widowControl/>
      <w:tabs>
        <w:tab w:val="decimal" w:pos="360"/>
      </w:tabs>
      <w:spacing w:after="200" w:line="276" w:lineRule="auto"/>
      <w:jc w:val="left"/>
    </w:pPr>
    <w:rPr>
      <w:kern w:val="0"/>
      <w:sz w:val="22"/>
    </w:rPr>
  </w:style>
  <w:style w:type="paragraph" w:customStyle="1" w:styleId="1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character" w:customStyle="1" w:styleId="19">
    <w:name w:val="页眉 字符"/>
    <w:basedOn w:val="11"/>
    <w:link w:val="6"/>
    <w:semiHidden/>
    <w:qFormat/>
    <w:uiPriority w:val="99"/>
    <w:rPr>
      <w:sz w:val="18"/>
      <w:szCs w:val="18"/>
    </w:rPr>
  </w:style>
  <w:style w:type="character" w:customStyle="1" w:styleId="20">
    <w:name w:val="页脚 字符"/>
    <w:basedOn w:val="11"/>
    <w:link w:val="5"/>
    <w:semiHidden/>
    <w:qFormat/>
    <w:uiPriority w:val="99"/>
    <w:rPr>
      <w:sz w:val="18"/>
      <w:szCs w:val="18"/>
    </w:rPr>
  </w:style>
  <w:style w:type="character" w:customStyle="1" w:styleId="21">
    <w:name w:val="脚注文本 字符"/>
    <w:basedOn w:val="11"/>
    <w:link w:val="7"/>
    <w:qFormat/>
    <w:uiPriority w:val="99"/>
    <w:rPr>
      <w:kern w:val="0"/>
      <w:sz w:val="20"/>
      <w:szCs w:val="20"/>
    </w:rPr>
  </w:style>
  <w:style w:type="character" w:customStyle="1" w:styleId="22">
    <w:name w:val="不明显强调1"/>
    <w:basedOn w:val="11"/>
    <w:qFormat/>
    <w:uiPriority w:val="19"/>
    <w:rPr>
      <w:rFonts w:eastAsia="宋体"/>
      <w:i/>
      <w:iCs/>
      <w:color w:val="7F7F7F"/>
      <w:szCs w:val="22"/>
      <w:lang w:eastAsia="zh-CN"/>
    </w:rPr>
  </w:style>
  <w:style w:type="character" w:customStyle="1" w:styleId="23">
    <w:name w:val="批注框文本 字符"/>
    <w:basedOn w:val="11"/>
    <w:link w:val="4"/>
    <w:semiHidden/>
    <w:qFormat/>
    <w:uiPriority w:val="99"/>
    <w:rPr>
      <w:sz w:val="18"/>
      <w:szCs w:val="18"/>
    </w:rPr>
  </w:style>
  <w:style w:type="paragraph" w:customStyle="1" w:styleId="24">
    <w:name w:val="Revision"/>
    <w:hidden/>
    <w:unhideWhenUsed/>
    <w:qFormat/>
    <w:uiPriority w:val="99"/>
    <w:rPr>
      <w:rFonts w:ascii="Calibri" w:hAnsi="Calibri" w:eastAsia="宋体" w:cs="Times New Roman"/>
      <w:kern w:val="2"/>
      <w:sz w:val="21"/>
      <w:szCs w:val="22"/>
      <w:lang w:val="en-US" w:eastAsia="zh-CN" w:bidi="ar-SA"/>
    </w:rPr>
  </w:style>
  <w:style w:type="character" w:customStyle="1" w:styleId="25">
    <w:name w:val="Unresolved Mention"/>
    <w:basedOn w:val="11"/>
    <w:semiHidden/>
    <w:unhideWhenUsed/>
    <w:qFormat/>
    <w:uiPriority w:val="99"/>
    <w:rPr>
      <w:color w:val="605E5C"/>
      <w:shd w:val="clear" w:color="auto" w:fill="E1DFDD"/>
    </w:rPr>
  </w:style>
  <w:style w:type="character" w:customStyle="1" w:styleId="26">
    <w:name w:val="font51"/>
    <w:basedOn w:val="11"/>
    <w:qFormat/>
    <w:uiPriority w:val="0"/>
    <w:rPr>
      <w:rFonts w:hint="eastAsia" w:ascii="宋体" w:hAnsi="宋体" w:eastAsia="宋体" w:cs="宋体"/>
      <w:b/>
      <w:bCs/>
      <w:color w:val="000000"/>
      <w:sz w:val="21"/>
      <w:szCs w:val="21"/>
      <w:u w:val="none"/>
    </w:rPr>
  </w:style>
  <w:style w:type="character" w:customStyle="1" w:styleId="27">
    <w:name w:val="font41"/>
    <w:basedOn w:val="11"/>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4139</Words>
  <Characters>4981</Characters>
  <Lines>37</Lines>
  <Paragraphs>10</Paragraphs>
  <TotalTime>38</TotalTime>
  <ScaleCrop>false</ScaleCrop>
  <LinksUpToDate>false</LinksUpToDate>
  <CharactersWithSpaces>5089</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2022-11-03T17:17:00Z</dcterms:created>
  <dc:creator>User</dc:creator>
  <cp:lastModifiedBy>刘鑫</cp:lastModifiedBy>
  <cp:lastPrinted>2025-11-06T23:01:00Z</cp:lastPrinted>
  <dcterms:modified xsi:type="dcterms:W3CDTF">2025-11-07T10:14:19Z</dcterms:modified>
  <dc:title>中国南方航空股份有限公司简介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3EF2C12D440C459A920130CB162F7195_13</vt:lpwstr>
  </property>
  <property fmtid="{D5CDD505-2E9C-101B-9397-08002B2CF9AE}" pid="4" name="KSOTemplateDocerSaveRecord">
    <vt:lpwstr>eyJoZGlkIjoiNDM4YTRjNGQ4NDYzODFiNzE2ZDhiMDIzZWVmMmIyOTYiLCJ1c2VySWQiOiIyMjk4Mjc1MDQifQ==</vt:lpwstr>
  </property>
</Properties>
</file>