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EC49224">
      <w:pPr>
        <w:jc w:val="left"/>
        <w:rPr>
          <w:rFonts w:hint="eastAsia" w:ascii="黑体" w:hAnsi="黑体" w:eastAsia="黑体" w:cs="黑体"/>
          <w:b w:val="0"/>
          <w:bCs/>
          <w:sz w:val="32"/>
          <w:szCs w:val="32"/>
          <w:lang w:val="en-US" w:eastAsia="zh-CN"/>
        </w:rPr>
      </w:pPr>
      <w:bookmarkStart w:id="33" w:name="_GoBack"/>
      <w:bookmarkEnd w:id="33"/>
      <w:r>
        <w:rPr>
          <w:rFonts w:hint="eastAsia" w:ascii="黑体" w:hAnsi="黑体" w:eastAsia="黑体" w:cs="黑体"/>
          <w:b w:val="0"/>
          <w:bCs/>
          <w:sz w:val="32"/>
          <w:szCs w:val="32"/>
        </w:rPr>
        <w:t xml:space="preserve"> </w:t>
      </w:r>
      <w:r>
        <w:rPr>
          <w:rFonts w:hint="eastAsia" w:ascii="黑体" w:hAnsi="黑体" w:eastAsia="黑体" w:cs="黑体"/>
          <w:b w:val="0"/>
          <w:bCs/>
          <w:sz w:val="32"/>
          <w:szCs w:val="32"/>
          <w:lang w:eastAsia="zh-CN"/>
        </w:rPr>
        <w:t>附件</w:t>
      </w:r>
      <w:r>
        <w:rPr>
          <w:rFonts w:hint="eastAsia" w:ascii="黑体" w:hAnsi="黑体" w:eastAsia="黑体" w:cs="黑体"/>
          <w:b w:val="0"/>
          <w:bCs/>
          <w:sz w:val="32"/>
          <w:szCs w:val="32"/>
          <w:lang w:val="en-US" w:eastAsia="zh-CN"/>
        </w:rPr>
        <w:t>1</w:t>
      </w:r>
    </w:p>
    <w:p w14:paraId="1EBE9696">
      <w:pPr>
        <w:tabs>
          <w:tab w:val="center" w:pos="4450"/>
          <w:tab w:val="left" w:pos="7050"/>
        </w:tabs>
        <w:spacing w:before="1440" w:beforeLines="600" w:line="360" w:lineRule="auto"/>
        <w:ind w:firstLine="1325" w:firstLineChars="300"/>
        <w:rPr>
          <w:b/>
          <w:bCs/>
          <w:color w:val="000000"/>
          <w:sz w:val="44"/>
          <w:szCs w:val="44"/>
        </w:rPr>
      </w:pPr>
      <w:r>
        <w:rPr>
          <w:rFonts w:hint="eastAsia"/>
          <w:b/>
          <w:bCs/>
          <w:color w:val="000000"/>
          <w:sz w:val="44"/>
          <w:szCs w:val="44"/>
        </w:rPr>
        <w:t>广西普通高中学业水平合格</w:t>
      </w:r>
      <w:r>
        <w:rPr>
          <w:rFonts w:hint="eastAsia"/>
          <w:b/>
          <w:bCs/>
          <w:color w:val="000000"/>
          <w:sz w:val="44"/>
          <w:szCs w:val="44"/>
          <w:lang w:eastAsia="zh-CN"/>
        </w:rPr>
        <w:t>性</w:t>
      </w:r>
      <w:r>
        <w:rPr>
          <w:rFonts w:hint="eastAsia"/>
          <w:b/>
          <w:bCs/>
          <w:color w:val="000000"/>
          <w:sz w:val="44"/>
          <w:szCs w:val="44"/>
        </w:rPr>
        <w:t>考试</w:t>
      </w:r>
    </w:p>
    <w:p w14:paraId="64BCE3B6">
      <w:pPr>
        <w:tabs>
          <w:tab w:val="center" w:pos="4450"/>
          <w:tab w:val="left" w:pos="7050"/>
        </w:tabs>
        <w:spacing w:after="240" w:line="360" w:lineRule="auto"/>
        <w:jc w:val="center"/>
        <w:rPr>
          <w:rFonts w:hint="eastAsia" w:eastAsia="宋体"/>
          <w:b/>
          <w:bCs/>
          <w:color w:val="000000"/>
          <w:sz w:val="44"/>
          <w:szCs w:val="44"/>
          <w:lang w:eastAsia="zh-CN"/>
        </w:rPr>
      </w:pPr>
      <w:r>
        <w:rPr>
          <w:rFonts w:hint="eastAsia"/>
          <w:b/>
          <w:bCs/>
          <w:color w:val="000000"/>
          <w:sz w:val="44"/>
          <w:szCs w:val="44"/>
        </w:rPr>
        <w:t>网上报名</w:t>
      </w:r>
      <w:r>
        <w:rPr>
          <w:rFonts w:hint="eastAsia"/>
          <w:b/>
          <w:bCs/>
          <w:color w:val="000000"/>
          <w:sz w:val="44"/>
          <w:szCs w:val="44"/>
          <w:lang w:eastAsia="zh-CN"/>
        </w:rPr>
        <w:t>和成绩查询</w:t>
      </w:r>
      <w:r>
        <w:rPr>
          <w:rFonts w:hint="eastAsia"/>
          <w:b/>
          <w:bCs/>
          <w:color w:val="000000"/>
          <w:sz w:val="44"/>
          <w:szCs w:val="44"/>
        </w:rPr>
        <w:t>系统</w:t>
      </w:r>
      <w:r>
        <w:rPr>
          <w:rFonts w:hint="eastAsia"/>
          <w:b/>
          <w:bCs/>
          <w:color w:val="000000"/>
          <w:sz w:val="44"/>
          <w:szCs w:val="44"/>
          <w:lang w:eastAsia="zh-CN"/>
        </w:rPr>
        <w:t>（报名仅限社会考生）</w:t>
      </w:r>
    </w:p>
    <w:p w14:paraId="217F0FB9">
      <w:pPr>
        <w:tabs>
          <w:tab w:val="left" w:pos="3402"/>
          <w:tab w:val="center" w:pos="4510"/>
          <w:tab w:val="left" w:pos="5529"/>
          <w:tab w:val="right" w:pos="8900"/>
        </w:tabs>
        <w:spacing w:before="480" w:beforeLines="200" w:after="240" w:afterLines="100" w:line="360" w:lineRule="auto"/>
        <w:rPr>
          <w:rFonts w:ascii="黑体" w:hAnsi="黑体" w:eastAsia="黑体"/>
          <w:b/>
          <w:sz w:val="52"/>
          <w:szCs w:val="52"/>
        </w:rPr>
      </w:pPr>
      <w:r>
        <w:rPr>
          <w:rFonts w:hint="eastAsia" w:ascii="黑体" w:hAnsi="黑体" w:eastAsia="黑体"/>
          <w:b/>
          <w:sz w:val="52"/>
          <w:szCs w:val="52"/>
        </w:rPr>
        <w:tab/>
      </w:r>
      <w:r>
        <w:rPr>
          <w:rFonts w:hint="eastAsia" w:ascii="黑体" w:hAnsi="黑体" w:eastAsia="黑体"/>
          <w:b/>
          <w:sz w:val="52"/>
          <w:szCs w:val="52"/>
        </w:rPr>
        <w:tab/>
      </w:r>
      <w:r>
        <w:rPr>
          <w:rFonts w:hint="eastAsia" w:ascii="黑体" w:hAnsi="黑体" w:eastAsia="黑体"/>
          <w:b/>
          <w:sz w:val="52"/>
          <w:szCs w:val="52"/>
        </w:rPr>
        <w:t>用户手册</w:t>
      </w:r>
      <w:r>
        <w:rPr>
          <w:rFonts w:hint="eastAsia" w:ascii="黑体" w:hAnsi="黑体" w:eastAsia="黑体"/>
          <w:b/>
          <w:sz w:val="52"/>
          <w:szCs w:val="52"/>
        </w:rPr>
        <w:tab/>
      </w:r>
    </w:p>
    <w:p w14:paraId="59E33944">
      <w:pPr>
        <w:tabs>
          <w:tab w:val="left" w:pos="4253"/>
        </w:tabs>
        <w:spacing w:before="120" w:beforeLines="50" w:after="120" w:afterLines="50" w:line="360" w:lineRule="auto"/>
        <w:ind w:left="2690" w:leftChars="1281"/>
        <w:rPr>
          <w:rFonts w:ascii="Arial" w:hAnsi="宋体" w:eastAsia="宋体" w:cs="Arial"/>
          <w:b/>
          <w:sz w:val="32"/>
          <w:szCs w:val="32"/>
        </w:rPr>
      </w:pPr>
    </w:p>
    <w:p w14:paraId="06BA7500">
      <w:pPr>
        <w:tabs>
          <w:tab w:val="left" w:pos="4253"/>
        </w:tabs>
        <w:spacing w:before="120" w:beforeLines="50" w:after="120" w:afterLines="50" w:line="360" w:lineRule="auto"/>
        <w:ind w:left="2690" w:leftChars="1281"/>
        <w:rPr>
          <w:rFonts w:ascii="Arial" w:hAnsi="宋体" w:eastAsia="宋体" w:cs="Arial"/>
          <w:b/>
          <w:sz w:val="32"/>
          <w:szCs w:val="32"/>
        </w:rPr>
      </w:pPr>
    </w:p>
    <w:p w14:paraId="193E4A0E">
      <w:pPr>
        <w:tabs>
          <w:tab w:val="left" w:pos="4253"/>
        </w:tabs>
        <w:spacing w:before="120" w:beforeLines="50" w:after="120" w:afterLines="50" w:line="360" w:lineRule="auto"/>
        <w:ind w:left="2690" w:leftChars="1281"/>
        <w:rPr>
          <w:rFonts w:ascii="Arial" w:hAnsi="宋体" w:eastAsia="宋体" w:cs="Arial"/>
          <w:b/>
          <w:sz w:val="32"/>
          <w:szCs w:val="32"/>
        </w:rPr>
      </w:pPr>
    </w:p>
    <w:p w14:paraId="2683E956">
      <w:pPr>
        <w:tabs>
          <w:tab w:val="left" w:pos="4253"/>
        </w:tabs>
        <w:spacing w:before="120" w:beforeLines="50" w:after="120" w:afterLines="50" w:line="360" w:lineRule="auto"/>
        <w:ind w:left="2690" w:leftChars="1281"/>
        <w:rPr>
          <w:rFonts w:ascii="Arial" w:hAnsi="宋体" w:eastAsia="宋体" w:cs="Arial"/>
          <w:b/>
          <w:sz w:val="32"/>
          <w:szCs w:val="32"/>
        </w:rPr>
      </w:pPr>
    </w:p>
    <w:p w14:paraId="7D6FEF16">
      <w:pPr>
        <w:tabs>
          <w:tab w:val="left" w:pos="4253"/>
        </w:tabs>
        <w:spacing w:before="120" w:beforeLines="50" w:after="120" w:afterLines="50" w:line="360" w:lineRule="auto"/>
        <w:ind w:left="2690" w:leftChars="1281"/>
        <w:rPr>
          <w:rFonts w:ascii="Arial" w:hAnsi="宋体" w:eastAsia="宋体" w:cs="Arial"/>
          <w:b/>
          <w:sz w:val="32"/>
          <w:szCs w:val="32"/>
        </w:rPr>
      </w:pPr>
    </w:p>
    <w:p w14:paraId="344EB3A1">
      <w:pPr>
        <w:tabs>
          <w:tab w:val="left" w:pos="4253"/>
        </w:tabs>
        <w:spacing w:before="120" w:beforeLines="50" w:after="120" w:afterLines="50" w:line="360" w:lineRule="auto"/>
        <w:ind w:left="2690" w:leftChars="1281"/>
        <w:rPr>
          <w:rFonts w:ascii="Arial" w:hAnsi="宋体" w:eastAsia="宋体" w:cs="Arial"/>
          <w:b/>
          <w:sz w:val="32"/>
          <w:szCs w:val="32"/>
        </w:rPr>
      </w:pPr>
    </w:p>
    <w:p w14:paraId="6698F8DC">
      <w:pPr>
        <w:tabs>
          <w:tab w:val="left" w:pos="4253"/>
        </w:tabs>
        <w:spacing w:before="120" w:beforeLines="50" w:after="120" w:afterLines="50" w:line="360" w:lineRule="auto"/>
        <w:ind w:left="2690" w:leftChars="1281"/>
        <w:rPr>
          <w:rFonts w:ascii="Arial" w:hAnsi="宋体" w:eastAsia="宋体" w:cs="Arial"/>
          <w:b/>
          <w:sz w:val="32"/>
          <w:szCs w:val="32"/>
        </w:rPr>
      </w:pPr>
    </w:p>
    <w:p w14:paraId="6E9672B2">
      <w:pPr>
        <w:tabs>
          <w:tab w:val="left" w:pos="4253"/>
        </w:tabs>
        <w:spacing w:before="120" w:beforeLines="50" w:after="120" w:afterLines="50" w:line="360" w:lineRule="auto"/>
        <w:ind w:left="2690" w:leftChars="1281"/>
        <w:rPr>
          <w:rFonts w:ascii="Arial" w:hAnsi="宋体" w:eastAsia="宋体" w:cs="Arial"/>
          <w:b/>
          <w:sz w:val="32"/>
          <w:szCs w:val="32"/>
        </w:rPr>
      </w:pPr>
    </w:p>
    <w:p w14:paraId="7AF67274">
      <w:pPr>
        <w:tabs>
          <w:tab w:val="left" w:pos="4253"/>
        </w:tabs>
        <w:spacing w:before="120" w:beforeLines="50" w:after="120" w:afterLines="50" w:line="360" w:lineRule="auto"/>
        <w:ind w:left="2690" w:leftChars="1281"/>
        <w:rPr>
          <w:rFonts w:ascii="Arial" w:hAnsi="宋体" w:eastAsia="宋体" w:cs="Arial"/>
          <w:b/>
          <w:sz w:val="32"/>
          <w:szCs w:val="32"/>
        </w:rPr>
      </w:pPr>
    </w:p>
    <w:p w14:paraId="525CC78C">
      <w:pPr>
        <w:tabs>
          <w:tab w:val="left" w:pos="2694"/>
        </w:tabs>
        <w:spacing w:before="120" w:beforeLines="50" w:after="120" w:afterLines="50" w:line="360" w:lineRule="auto"/>
        <w:rPr>
          <w:rFonts w:hint="default" w:ascii="Arial" w:hAnsi="Arial" w:eastAsia="宋体" w:cs="Arial"/>
          <w:b/>
          <w:sz w:val="32"/>
          <w:szCs w:val="32"/>
          <w:lang w:val="en-US" w:eastAsia="zh-CN"/>
        </w:rPr>
      </w:pPr>
      <w:r>
        <w:rPr>
          <w:rFonts w:hint="eastAsia" w:ascii="Arial" w:hAnsi="宋体" w:eastAsia="宋体" w:cs="Arial"/>
          <w:b/>
          <w:sz w:val="32"/>
          <w:szCs w:val="32"/>
        </w:rPr>
        <w:tab/>
      </w:r>
      <w:r>
        <w:rPr>
          <w:rFonts w:ascii="Arial" w:hAnsi="宋体" w:eastAsia="宋体" w:cs="Arial"/>
          <w:b/>
          <w:sz w:val="32"/>
          <w:szCs w:val="32"/>
        </w:rPr>
        <w:t>日</w:t>
      </w:r>
      <w:r>
        <w:rPr>
          <w:rFonts w:hint="eastAsia" w:ascii="Arial" w:hAnsi="宋体" w:eastAsia="宋体" w:cs="Arial"/>
          <w:b/>
          <w:sz w:val="32"/>
          <w:szCs w:val="32"/>
        </w:rPr>
        <w:t xml:space="preserve">    </w:t>
      </w:r>
      <w:r>
        <w:rPr>
          <w:rFonts w:ascii="Arial" w:hAnsi="宋体" w:eastAsia="宋体" w:cs="Arial"/>
          <w:b/>
          <w:sz w:val="32"/>
          <w:szCs w:val="32"/>
        </w:rPr>
        <w:t>期：</w:t>
      </w:r>
      <w:r>
        <w:rPr>
          <w:rFonts w:ascii="Arial" w:hAnsi="Arial" w:eastAsia="宋体" w:cs="Arial"/>
          <w:b/>
          <w:sz w:val="32"/>
          <w:szCs w:val="32"/>
        </w:rPr>
        <w:t>20</w:t>
      </w:r>
      <w:r>
        <w:rPr>
          <w:rFonts w:hint="eastAsia" w:ascii="Arial" w:hAnsi="Arial" w:eastAsia="宋体" w:cs="Arial"/>
          <w:b/>
          <w:sz w:val="32"/>
          <w:szCs w:val="32"/>
        </w:rPr>
        <w:t>2</w:t>
      </w:r>
      <w:r>
        <w:rPr>
          <w:rFonts w:hint="eastAsia" w:ascii="Arial" w:hAnsi="Arial" w:cs="Arial"/>
          <w:b/>
          <w:sz w:val="32"/>
          <w:szCs w:val="32"/>
          <w:lang w:val="en-US" w:eastAsia="zh-CN"/>
        </w:rPr>
        <w:t>4</w:t>
      </w:r>
      <w:r>
        <w:rPr>
          <w:rFonts w:ascii="Arial" w:hAnsi="Arial" w:eastAsia="宋体" w:cs="Arial"/>
          <w:b/>
          <w:sz w:val="32"/>
          <w:szCs w:val="32"/>
        </w:rPr>
        <w:t>-</w:t>
      </w:r>
      <w:r>
        <w:rPr>
          <w:rFonts w:hint="eastAsia" w:ascii="Arial" w:hAnsi="Arial" w:cs="Arial"/>
          <w:b/>
          <w:sz w:val="32"/>
          <w:szCs w:val="32"/>
          <w:lang w:val="en-US" w:eastAsia="zh-CN"/>
        </w:rPr>
        <w:t>10</w:t>
      </w:r>
    </w:p>
    <w:p w14:paraId="576F92CA">
      <w:pPr>
        <w:tabs>
          <w:tab w:val="left" w:pos="4253"/>
        </w:tabs>
        <w:spacing w:before="120" w:beforeLines="50" w:after="120" w:afterLines="50" w:line="360" w:lineRule="auto"/>
        <w:ind w:left="2690" w:leftChars="1281"/>
        <w:rPr>
          <w:rFonts w:ascii="Arial" w:hAnsi="宋体" w:eastAsia="宋体" w:cs="Arial"/>
          <w:b/>
          <w:sz w:val="32"/>
          <w:szCs w:val="32"/>
        </w:rPr>
      </w:pPr>
    </w:p>
    <w:p w14:paraId="5DB83978">
      <w:pPr>
        <w:tabs>
          <w:tab w:val="left" w:pos="4253"/>
        </w:tabs>
        <w:spacing w:before="120" w:beforeLines="50" w:after="120" w:afterLines="50" w:line="360" w:lineRule="auto"/>
        <w:rPr>
          <w:rFonts w:ascii="Arial" w:hAnsi="宋体" w:eastAsia="宋体" w:cs="Arial"/>
          <w:b/>
          <w:sz w:val="32"/>
          <w:szCs w:val="32"/>
        </w:rPr>
      </w:pPr>
      <w:r>
        <w:rPr>
          <w:rFonts w:ascii="Arial" w:hAnsi="宋体" w:eastAsia="宋体" w:cs="Arial"/>
          <w:b/>
          <w:sz w:val="32"/>
          <w:szCs w:val="32"/>
        </w:rPr>
        <w:t xml:space="preserve">      </w:t>
      </w:r>
    </w:p>
    <w:p w14:paraId="2350CDA4">
      <w:pPr>
        <w:spacing w:before="840" w:beforeLines="350" w:line="360" w:lineRule="auto"/>
        <w:rPr>
          <w:rFonts w:ascii="宋体" w:hAnsi="宋体" w:eastAsia="宋体"/>
          <w:b/>
          <w:sz w:val="32"/>
          <w:szCs w:val="32"/>
        </w:rPr>
        <w:sectPr>
          <w:headerReference r:id="rId3" w:type="first"/>
          <w:footerReference r:id="rId4" w:type="default"/>
          <w:footerReference r:id="rId5" w:type="even"/>
          <w:pgSz w:w="11906" w:h="16838"/>
          <w:pgMar w:top="1814" w:right="1418" w:bottom="1247" w:left="1588" w:header="851" w:footer="851" w:gutter="0"/>
          <w:pgNumType w:fmt="decimal"/>
          <w:cols w:space="720" w:num="1"/>
        </w:sectPr>
      </w:pPr>
    </w:p>
    <w:p w14:paraId="123A600E">
      <w:pPr>
        <w:keepNext/>
        <w:keepLines/>
        <w:pageBreakBefore/>
        <w:spacing w:before="120" w:beforeLines="50" w:after="120" w:afterLines="50" w:line="276" w:lineRule="auto"/>
        <w:ind w:firstLine="3884"/>
        <w:rPr>
          <w:b/>
          <w:sz w:val="32"/>
          <w:szCs w:val="32"/>
        </w:rPr>
      </w:pPr>
      <w:r>
        <w:rPr>
          <w:rFonts w:hint="eastAsia"/>
          <w:b/>
          <w:sz w:val="32"/>
          <w:szCs w:val="32"/>
        </w:rPr>
        <w:t>目  录</w:t>
      </w:r>
    </w:p>
    <w:p w14:paraId="1271A275">
      <w:pPr>
        <w:pStyle w:val="9"/>
        <w:tabs>
          <w:tab w:val="right" w:leader="dot" w:pos="9071"/>
        </w:tabs>
      </w:pPr>
      <w:r>
        <w:fldChar w:fldCharType="begin"/>
      </w:r>
      <w:r>
        <w:instrText xml:space="preserve">TOC \o "1-4" \h \u </w:instrText>
      </w:r>
      <w:r>
        <w:fldChar w:fldCharType="separate"/>
      </w:r>
      <w:r>
        <w:fldChar w:fldCharType="begin"/>
      </w:r>
      <w:r>
        <w:instrText xml:space="preserve"> HYPERLINK \l _Toc6212 </w:instrText>
      </w:r>
      <w:r>
        <w:fldChar w:fldCharType="separate"/>
      </w:r>
      <w:r>
        <w:rPr>
          <w:rFonts w:hint="eastAsia" w:ascii="黑体" w:hAnsi="黑体" w:eastAsia="黑体" w:cs="黑体"/>
          <w:snapToGrid w:val="0"/>
          <w:kern w:val="44"/>
          <w:szCs w:val="32"/>
          <w:lang w:val="en-US" w:bidi="ar-SA"/>
        </w:rPr>
        <w:t>一、 系统介绍</w:t>
      </w:r>
      <w:r>
        <w:tab/>
      </w:r>
      <w:r>
        <w:fldChar w:fldCharType="begin"/>
      </w:r>
      <w:r>
        <w:instrText xml:space="preserve"> PAGEREF _Toc6212 \h </w:instrText>
      </w:r>
      <w:r>
        <w:fldChar w:fldCharType="separate"/>
      </w:r>
      <w:r>
        <w:t>1</w:t>
      </w:r>
      <w:r>
        <w:fldChar w:fldCharType="end"/>
      </w:r>
      <w:r>
        <w:fldChar w:fldCharType="end"/>
      </w:r>
    </w:p>
    <w:p w14:paraId="236EF01A">
      <w:pPr>
        <w:pStyle w:val="9"/>
        <w:tabs>
          <w:tab w:val="right" w:leader="dot" w:pos="9071"/>
        </w:tabs>
      </w:pPr>
      <w:r>
        <w:fldChar w:fldCharType="begin"/>
      </w:r>
      <w:r>
        <w:instrText xml:space="preserve"> HYPERLINK \l _Toc5482 </w:instrText>
      </w:r>
      <w:r>
        <w:fldChar w:fldCharType="separate"/>
      </w:r>
      <w:r>
        <w:rPr>
          <w:rFonts w:hint="eastAsia" w:ascii="黑体" w:hAnsi="黑体" w:eastAsia="黑体" w:cs="黑体"/>
          <w:snapToGrid w:val="0"/>
          <w:kern w:val="44"/>
          <w:szCs w:val="32"/>
          <w:lang w:val="en-US" w:bidi="ar-SA"/>
        </w:rPr>
        <w:t>二、 操作步骤</w:t>
      </w:r>
      <w:r>
        <w:tab/>
      </w:r>
      <w:r>
        <w:fldChar w:fldCharType="begin"/>
      </w:r>
      <w:r>
        <w:instrText xml:space="preserve"> PAGEREF _Toc5482 \h </w:instrText>
      </w:r>
      <w:r>
        <w:fldChar w:fldCharType="separate"/>
      </w:r>
      <w:r>
        <w:t>1</w:t>
      </w:r>
      <w:r>
        <w:fldChar w:fldCharType="end"/>
      </w:r>
      <w:r>
        <w:fldChar w:fldCharType="end"/>
      </w:r>
    </w:p>
    <w:p w14:paraId="1B454204">
      <w:pPr>
        <w:pStyle w:val="11"/>
        <w:tabs>
          <w:tab w:val="right" w:leader="dot" w:pos="9071"/>
        </w:tabs>
      </w:pPr>
      <w:r>
        <w:fldChar w:fldCharType="begin"/>
      </w:r>
      <w:r>
        <w:instrText xml:space="preserve"> HYPERLINK \l _Toc31176 </w:instrText>
      </w:r>
      <w:r>
        <w:fldChar w:fldCharType="separate"/>
      </w:r>
      <w:r>
        <w:rPr>
          <w:rFonts w:cs="Times New Roman"/>
          <w:kern w:val="2"/>
          <w:szCs w:val="28"/>
          <w:lang w:val="en-US" w:bidi="ar-SA"/>
        </w:rPr>
        <w:t xml:space="preserve">1. </w:t>
      </w:r>
      <w:r>
        <w:rPr>
          <w:rFonts w:hint="eastAsia" w:cs="Times New Roman"/>
          <w:kern w:val="2"/>
          <w:szCs w:val="28"/>
          <w:lang w:val="en-US" w:bidi="ar-SA"/>
        </w:rPr>
        <w:t>系统</w:t>
      </w:r>
      <w:r>
        <w:rPr>
          <w:rFonts w:hint="eastAsia" w:cs="Times New Roman"/>
          <w:kern w:val="2"/>
          <w:szCs w:val="28"/>
          <w:lang w:val="en-US" w:eastAsia="zh-CN" w:bidi="ar-SA"/>
        </w:rPr>
        <w:t>登录</w:t>
      </w:r>
      <w:r>
        <w:tab/>
      </w:r>
      <w:r>
        <w:fldChar w:fldCharType="begin"/>
      </w:r>
      <w:r>
        <w:instrText xml:space="preserve"> PAGEREF _Toc31176 \h </w:instrText>
      </w:r>
      <w:r>
        <w:fldChar w:fldCharType="separate"/>
      </w:r>
      <w:r>
        <w:t>1</w:t>
      </w:r>
      <w:r>
        <w:fldChar w:fldCharType="end"/>
      </w:r>
      <w:r>
        <w:fldChar w:fldCharType="end"/>
      </w:r>
    </w:p>
    <w:p w14:paraId="4D3D8F5B">
      <w:pPr>
        <w:pStyle w:val="6"/>
        <w:tabs>
          <w:tab w:val="right" w:leader="dot" w:pos="9071"/>
        </w:tabs>
      </w:pPr>
      <w:r>
        <w:fldChar w:fldCharType="begin"/>
      </w:r>
      <w:r>
        <w:instrText xml:space="preserve"> HYPERLINK \l _Toc19692 </w:instrText>
      </w:r>
      <w:r>
        <w:fldChar w:fldCharType="separate"/>
      </w:r>
      <w:r>
        <w:rPr>
          <w:rFonts w:hint="eastAsia"/>
          <w:szCs w:val="21"/>
          <w:lang w:val="en-US" w:eastAsia="zh-CN" w:bidi="ar-SA"/>
        </w:rPr>
        <w:t>1.1</w:t>
      </w:r>
      <w:r>
        <w:rPr>
          <w:rFonts w:hint="eastAsia"/>
          <w:szCs w:val="21"/>
          <w:lang w:val="en-US" w:bidi="ar-SA"/>
        </w:rPr>
        <w:t>系统</w:t>
      </w:r>
      <w:r>
        <w:rPr>
          <w:rFonts w:hint="eastAsia"/>
          <w:szCs w:val="21"/>
          <w:lang w:val="en-US" w:eastAsia="zh-CN" w:bidi="ar-SA"/>
        </w:rPr>
        <w:t>登录</w:t>
      </w:r>
      <w:r>
        <w:tab/>
      </w:r>
      <w:r>
        <w:fldChar w:fldCharType="begin"/>
      </w:r>
      <w:r>
        <w:instrText xml:space="preserve"> PAGEREF _Toc19692 \h </w:instrText>
      </w:r>
      <w:r>
        <w:fldChar w:fldCharType="separate"/>
      </w:r>
      <w:r>
        <w:t>1</w:t>
      </w:r>
      <w:r>
        <w:fldChar w:fldCharType="end"/>
      </w:r>
      <w:r>
        <w:fldChar w:fldCharType="end"/>
      </w:r>
    </w:p>
    <w:p w14:paraId="12DB8FBD">
      <w:pPr>
        <w:pStyle w:val="6"/>
        <w:tabs>
          <w:tab w:val="right" w:leader="dot" w:pos="9071"/>
        </w:tabs>
      </w:pPr>
      <w:r>
        <w:fldChar w:fldCharType="begin"/>
      </w:r>
      <w:r>
        <w:instrText xml:space="preserve"> HYPERLINK \l _Toc22459 </w:instrText>
      </w:r>
      <w:r>
        <w:fldChar w:fldCharType="separate"/>
      </w:r>
      <w:r>
        <w:rPr>
          <w:rFonts w:hint="eastAsia"/>
          <w:szCs w:val="21"/>
          <w:lang w:val="en-US" w:bidi="ar-SA"/>
        </w:rPr>
        <w:t>1.</w:t>
      </w:r>
      <w:r>
        <w:rPr>
          <w:rFonts w:hint="eastAsia"/>
          <w:szCs w:val="21"/>
          <w:lang w:val="en-US" w:eastAsia="zh-CN" w:bidi="ar-SA"/>
        </w:rPr>
        <w:t>2</w:t>
      </w:r>
      <w:r>
        <w:rPr>
          <w:rFonts w:hint="eastAsia"/>
          <w:szCs w:val="21"/>
          <w:lang w:val="en-US" w:bidi="ar-SA"/>
        </w:rPr>
        <w:t>考生注册</w:t>
      </w:r>
      <w:r>
        <w:tab/>
      </w:r>
      <w:r>
        <w:fldChar w:fldCharType="begin"/>
      </w:r>
      <w:r>
        <w:instrText xml:space="preserve"> PAGEREF _Toc22459 \h </w:instrText>
      </w:r>
      <w:r>
        <w:fldChar w:fldCharType="separate"/>
      </w:r>
      <w:r>
        <w:t>2</w:t>
      </w:r>
      <w:r>
        <w:fldChar w:fldCharType="end"/>
      </w:r>
      <w:r>
        <w:fldChar w:fldCharType="end"/>
      </w:r>
    </w:p>
    <w:p w14:paraId="678491A9">
      <w:pPr>
        <w:pStyle w:val="10"/>
        <w:tabs>
          <w:tab w:val="right" w:leader="dot" w:pos="9071"/>
        </w:tabs>
      </w:pPr>
      <w:r>
        <w:fldChar w:fldCharType="begin"/>
      </w:r>
      <w:r>
        <w:instrText xml:space="preserve"> HYPERLINK \l _Toc23502 </w:instrText>
      </w:r>
      <w:r>
        <w:fldChar w:fldCharType="separate"/>
      </w:r>
      <w:r>
        <w:rPr>
          <w:rFonts w:hint="eastAsia"/>
          <w:bCs/>
          <w:szCs w:val="21"/>
          <w:lang w:val="en-US" w:eastAsia="zh-CN" w:bidi="ar-SA"/>
        </w:rPr>
        <w:t>1.2.1社会考生注册</w:t>
      </w:r>
      <w:r>
        <w:tab/>
      </w:r>
      <w:r>
        <w:fldChar w:fldCharType="begin"/>
      </w:r>
      <w:r>
        <w:instrText xml:space="preserve"> PAGEREF _Toc23502 \h </w:instrText>
      </w:r>
      <w:r>
        <w:fldChar w:fldCharType="separate"/>
      </w:r>
      <w:r>
        <w:t>2</w:t>
      </w:r>
      <w:r>
        <w:fldChar w:fldCharType="end"/>
      </w:r>
      <w:r>
        <w:fldChar w:fldCharType="end"/>
      </w:r>
    </w:p>
    <w:p w14:paraId="32AFEFFF">
      <w:pPr>
        <w:pStyle w:val="10"/>
        <w:tabs>
          <w:tab w:val="right" w:leader="dot" w:pos="9071"/>
        </w:tabs>
      </w:pPr>
      <w:r>
        <w:fldChar w:fldCharType="begin"/>
      </w:r>
      <w:r>
        <w:instrText xml:space="preserve"> HYPERLINK \l _Toc3715 </w:instrText>
      </w:r>
      <w:r>
        <w:fldChar w:fldCharType="separate"/>
      </w:r>
      <w:r>
        <w:rPr>
          <w:rFonts w:hint="eastAsia" w:ascii="Times New Roman" w:hAnsi="Times New Roman" w:cs="Times New Roman"/>
          <w:bCs/>
          <w:szCs w:val="21"/>
          <w:lang w:val="en-US" w:eastAsia="zh-CN" w:bidi="ar-SA"/>
        </w:rPr>
        <w:t>1.2.2有考籍考生注册</w:t>
      </w:r>
      <w:r>
        <w:tab/>
      </w:r>
      <w:r>
        <w:fldChar w:fldCharType="begin"/>
      </w:r>
      <w:r>
        <w:instrText xml:space="preserve"> PAGEREF _Toc3715 \h </w:instrText>
      </w:r>
      <w:r>
        <w:fldChar w:fldCharType="separate"/>
      </w:r>
      <w:r>
        <w:t>5</w:t>
      </w:r>
      <w:r>
        <w:fldChar w:fldCharType="end"/>
      </w:r>
      <w:r>
        <w:fldChar w:fldCharType="end"/>
      </w:r>
    </w:p>
    <w:p w14:paraId="535375EF">
      <w:pPr>
        <w:pStyle w:val="6"/>
        <w:tabs>
          <w:tab w:val="right" w:leader="dot" w:pos="9071"/>
        </w:tabs>
      </w:pPr>
      <w:r>
        <w:fldChar w:fldCharType="begin"/>
      </w:r>
      <w:r>
        <w:instrText xml:space="preserve"> HYPERLINK \l _Toc29767 </w:instrText>
      </w:r>
      <w:r>
        <w:fldChar w:fldCharType="separate"/>
      </w:r>
      <w:r>
        <w:rPr>
          <w:rFonts w:hint="eastAsia"/>
          <w:szCs w:val="21"/>
          <w:lang w:val="en-US" w:bidi="ar-SA"/>
        </w:rPr>
        <w:t>1.3 考生</w:t>
      </w:r>
      <w:r>
        <w:rPr>
          <w:rFonts w:hint="eastAsia"/>
          <w:szCs w:val="21"/>
          <w:lang w:val="en-US" w:eastAsia="zh-CN" w:bidi="ar-SA"/>
        </w:rPr>
        <w:t>登录</w:t>
      </w:r>
      <w:r>
        <w:tab/>
      </w:r>
      <w:r>
        <w:fldChar w:fldCharType="begin"/>
      </w:r>
      <w:r>
        <w:instrText xml:space="preserve"> PAGEREF _Toc29767 \h </w:instrText>
      </w:r>
      <w:r>
        <w:fldChar w:fldCharType="separate"/>
      </w:r>
      <w:r>
        <w:t>7</w:t>
      </w:r>
      <w:r>
        <w:fldChar w:fldCharType="end"/>
      </w:r>
      <w:r>
        <w:fldChar w:fldCharType="end"/>
      </w:r>
    </w:p>
    <w:p w14:paraId="3145CA3F">
      <w:pPr>
        <w:pStyle w:val="6"/>
        <w:tabs>
          <w:tab w:val="right" w:leader="dot" w:pos="9071"/>
        </w:tabs>
      </w:pPr>
      <w:r>
        <w:fldChar w:fldCharType="begin"/>
      </w:r>
      <w:r>
        <w:instrText xml:space="preserve"> HYPERLINK \l _Toc22851 </w:instrText>
      </w:r>
      <w:r>
        <w:fldChar w:fldCharType="separate"/>
      </w:r>
      <w:r>
        <w:rPr>
          <w:rFonts w:hint="eastAsia"/>
          <w:szCs w:val="21"/>
          <w:lang w:val="en-US" w:bidi="ar-SA"/>
        </w:rPr>
        <w:t>1.4 初始修改密码</w:t>
      </w:r>
      <w:r>
        <w:tab/>
      </w:r>
      <w:r>
        <w:fldChar w:fldCharType="begin"/>
      </w:r>
      <w:r>
        <w:instrText xml:space="preserve"> PAGEREF _Toc22851 \h </w:instrText>
      </w:r>
      <w:r>
        <w:fldChar w:fldCharType="separate"/>
      </w:r>
      <w:r>
        <w:t>7</w:t>
      </w:r>
      <w:r>
        <w:fldChar w:fldCharType="end"/>
      </w:r>
      <w:r>
        <w:fldChar w:fldCharType="end"/>
      </w:r>
    </w:p>
    <w:p w14:paraId="4011D5A0">
      <w:pPr>
        <w:pStyle w:val="6"/>
        <w:tabs>
          <w:tab w:val="right" w:leader="dot" w:pos="9071"/>
        </w:tabs>
      </w:pPr>
      <w:r>
        <w:fldChar w:fldCharType="begin"/>
      </w:r>
      <w:r>
        <w:instrText xml:space="preserve"> HYPERLINK \l _Toc30635 </w:instrText>
      </w:r>
      <w:r>
        <w:fldChar w:fldCharType="separate"/>
      </w:r>
      <w:r>
        <w:rPr>
          <w:rFonts w:hint="eastAsia" w:ascii="Times New Roman" w:hAnsi="Times New Roman" w:cs="Times New Roman"/>
          <w:szCs w:val="21"/>
          <w:lang w:val="en-US" w:eastAsia="zh-CN" w:bidi="ar-SA"/>
        </w:rPr>
        <w:t>1.5 忘记考籍号</w:t>
      </w:r>
      <w:r>
        <w:tab/>
      </w:r>
      <w:r>
        <w:fldChar w:fldCharType="begin"/>
      </w:r>
      <w:r>
        <w:instrText xml:space="preserve"> PAGEREF _Toc30635 \h </w:instrText>
      </w:r>
      <w:r>
        <w:fldChar w:fldCharType="separate"/>
      </w:r>
      <w:r>
        <w:t>8</w:t>
      </w:r>
      <w:r>
        <w:fldChar w:fldCharType="end"/>
      </w:r>
      <w:r>
        <w:fldChar w:fldCharType="end"/>
      </w:r>
    </w:p>
    <w:p w14:paraId="1A205DC8">
      <w:pPr>
        <w:pStyle w:val="6"/>
        <w:tabs>
          <w:tab w:val="right" w:leader="dot" w:pos="9071"/>
        </w:tabs>
      </w:pPr>
      <w:r>
        <w:fldChar w:fldCharType="begin"/>
      </w:r>
      <w:r>
        <w:instrText xml:space="preserve"> HYPERLINK \l _Toc17354 </w:instrText>
      </w:r>
      <w:r>
        <w:fldChar w:fldCharType="separate"/>
      </w:r>
      <w:r>
        <w:rPr>
          <w:rFonts w:hint="eastAsia" w:ascii="Times New Roman" w:hAnsi="Times New Roman" w:cs="Times New Roman"/>
          <w:i w:val="0"/>
          <w:iCs w:val="0"/>
          <w:szCs w:val="21"/>
          <w:lang w:val="en-US" w:bidi="ar-SA"/>
        </w:rPr>
        <w:t>1.</w:t>
      </w:r>
      <w:r>
        <w:rPr>
          <w:rFonts w:hint="eastAsia" w:ascii="Times New Roman" w:hAnsi="Times New Roman" w:cs="Times New Roman"/>
          <w:i w:val="0"/>
          <w:iCs w:val="0"/>
          <w:szCs w:val="21"/>
          <w:lang w:val="en-US" w:eastAsia="zh-CN" w:bidi="ar-SA"/>
        </w:rPr>
        <w:t xml:space="preserve">6 </w:t>
      </w:r>
      <w:r>
        <w:rPr>
          <w:rFonts w:hint="eastAsia" w:ascii="Times New Roman" w:hAnsi="Times New Roman" w:cs="Times New Roman"/>
          <w:i w:val="0"/>
          <w:iCs w:val="0"/>
          <w:szCs w:val="21"/>
          <w:lang w:val="en-US" w:bidi="ar-SA"/>
        </w:rPr>
        <w:t>重置</w:t>
      </w:r>
      <w:r>
        <w:rPr>
          <w:rFonts w:hint="eastAsia" w:cs="Times New Roman"/>
          <w:i w:val="0"/>
          <w:iCs w:val="0"/>
          <w:szCs w:val="21"/>
          <w:lang w:val="en-US" w:eastAsia="zh-CN" w:bidi="ar-SA"/>
        </w:rPr>
        <w:t>登录</w:t>
      </w:r>
      <w:r>
        <w:rPr>
          <w:rFonts w:hint="eastAsia" w:ascii="Times New Roman" w:hAnsi="Times New Roman" w:cs="Times New Roman"/>
          <w:i w:val="0"/>
          <w:iCs w:val="0"/>
          <w:szCs w:val="21"/>
          <w:lang w:val="en-US" w:bidi="ar-SA"/>
        </w:rPr>
        <w:t>密码</w:t>
      </w:r>
      <w:r>
        <w:tab/>
      </w:r>
      <w:r>
        <w:fldChar w:fldCharType="begin"/>
      </w:r>
      <w:r>
        <w:instrText xml:space="preserve"> PAGEREF _Toc17354 \h </w:instrText>
      </w:r>
      <w:r>
        <w:fldChar w:fldCharType="separate"/>
      </w:r>
      <w:r>
        <w:t>9</w:t>
      </w:r>
      <w:r>
        <w:fldChar w:fldCharType="end"/>
      </w:r>
      <w:r>
        <w:fldChar w:fldCharType="end"/>
      </w:r>
    </w:p>
    <w:p w14:paraId="6328E7FC">
      <w:pPr>
        <w:pStyle w:val="11"/>
        <w:tabs>
          <w:tab w:val="right" w:leader="dot" w:pos="9071"/>
        </w:tabs>
      </w:pPr>
      <w:r>
        <w:fldChar w:fldCharType="begin"/>
      </w:r>
      <w:r>
        <w:instrText xml:space="preserve"> HYPERLINK \l _Toc31509 </w:instrText>
      </w:r>
      <w:r>
        <w:fldChar w:fldCharType="separate"/>
      </w:r>
      <w:r>
        <w:rPr>
          <w:lang w:val="en-US"/>
        </w:rPr>
        <w:t xml:space="preserve">2. </w:t>
      </w:r>
      <w:r>
        <w:rPr>
          <w:rFonts w:hint="eastAsia" w:cs="Times New Roman"/>
          <w:kern w:val="2"/>
          <w:szCs w:val="28"/>
          <w:lang w:val="en-US" w:bidi="ar-SA"/>
        </w:rPr>
        <w:t>信息核对</w:t>
      </w:r>
      <w:r>
        <w:tab/>
      </w:r>
      <w:r>
        <w:fldChar w:fldCharType="begin"/>
      </w:r>
      <w:r>
        <w:instrText xml:space="preserve"> PAGEREF _Toc31509 \h </w:instrText>
      </w:r>
      <w:r>
        <w:fldChar w:fldCharType="separate"/>
      </w:r>
      <w:r>
        <w:t>10</w:t>
      </w:r>
      <w:r>
        <w:fldChar w:fldCharType="end"/>
      </w:r>
      <w:r>
        <w:fldChar w:fldCharType="end"/>
      </w:r>
    </w:p>
    <w:p w14:paraId="630C14B2">
      <w:pPr>
        <w:pStyle w:val="11"/>
        <w:tabs>
          <w:tab w:val="right" w:leader="dot" w:pos="9071"/>
        </w:tabs>
      </w:pPr>
      <w:r>
        <w:fldChar w:fldCharType="begin"/>
      </w:r>
      <w:r>
        <w:instrText xml:space="preserve"> HYPERLINK \l _Toc3378 </w:instrText>
      </w:r>
      <w:r>
        <w:fldChar w:fldCharType="separate"/>
      </w:r>
      <w:r>
        <w:rPr>
          <w:rFonts w:cs="Times New Roman"/>
          <w:kern w:val="2"/>
          <w:szCs w:val="28"/>
          <w:lang w:val="en-US" w:bidi="ar-SA"/>
        </w:rPr>
        <w:t xml:space="preserve">3. </w:t>
      </w:r>
      <w:r>
        <w:rPr>
          <w:rFonts w:hint="eastAsia" w:cs="Times New Roman"/>
          <w:kern w:val="2"/>
          <w:szCs w:val="28"/>
          <w:lang w:val="en-US" w:bidi="ar-SA"/>
        </w:rPr>
        <w:t>科目报考</w:t>
      </w:r>
      <w:r>
        <w:tab/>
      </w:r>
      <w:r>
        <w:fldChar w:fldCharType="begin"/>
      </w:r>
      <w:r>
        <w:instrText xml:space="preserve"> PAGEREF _Toc3378 \h </w:instrText>
      </w:r>
      <w:r>
        <w:fldChar w:fldCharType="separate"/>
      </w:r>
      <w:r>
        <w:t>10</w:t>
      </w:r>
      <w:r>
        <w:fldChar w:fldCharType="end"/>
      </w:r>
      <w:r>
        <w:fldChar w:fldCharType="end"/>
      </w:r>
    </w:p>
    <w:p w14:paraId="54997F3C">
      <w:pPr>
        <w:pStyle w:val="11"/>
        <w:tabs>
          <w:tab w:val="right" w:leader="dot" w:pos="9071"/>
        </w:tabs>
      </w:pPr>
      <w:r>
        <w:fldChar w:fldCharType="begin"/>
      </w:r>
      <w:r>
        <w:instrText xml:space="preserve"> HYPERLINK \l _Toc19984 </w:instrText>
      </w:r>
      <w:r>
        <w:fldChar w:fldCharType="separate"/>
      </w:r>
      <w:r>
        <w:rPr>
          <w:rFonts w:hint="eastAsia" w:cs="Times New Roman"/>
          <w:kern w:val="2"/>
          <w:szCs w:val="28"/>
          <w:lang w:val="en-US" w:bidi="ar-SA"/>
        </w:rPr>
        <w:t>4. 缴费确认</w:t>
      </w:r>
      <w:r>
        <w:tab/>
      </w:r>
      <w:r>
        <w:fldChar w:fldCharType="begin"/>
      </w:r>
      <w:r>
        <w:instrText xml:space="preserve"> PAGEREF _Toc19984 \h </w:instrText>
      </w:r>
      <w:r>
        <w:fldChar w:fldCharType="separate"/>
      </w:r>
      <w:r>
        <w:t>11</w:t>
      </w:r>
      <w:r>
        <w:fldChar w:fldCharType="end"/>
      </w:r>
      <w:r>
        <w:fldChar w:fldCharType="end"/>
      </w:r>
    </w:p>
    <w:p w14:paraId="1854613F">
      <w:pPr>
        <w:pStyle w:val="11"/>
        <w:tabs>
          <w:tab w:val="right" w:leader="dot" w:pos="9071"/>
        </w:tabs>
      </w:pPr>
      <w:r>
        <w:fldChar w:fldCharType="begin"/>
      </w:r>
      <w:r>
        <w:instrText xml:space="preserve"> HYPERLINK \l _Toc2116 </w:instrText>
      </w:r>
      <w:r>
        <w:fldChar w:fldCharType="separate"/>
      </w:r>
      <w:r>
        <w:rPr>
          <w:rFonts w:cs="Times New Roman"/>
          <w:kern w:val="2"/>
          <w:szCs w:val="28"/>
          <w:lang w:val="en-US" w:bidi="ar-SA"/>
        </w:rPr>
        <w:t xml:space="preserve">5. </w:t>
      </w:r>
      <w:r>
        <w:rPr>
          <w:rFonts w:hint="eastAsia" w:cs="Times New Roman"/>
          <w:kern w:val="2"/>
          <w:szCs w:val="28"/>
          <w:lang w:val="en-US" w:bidi="ar-SA"/>
        </w:rPr>
        <w:t>下载准考证</w:t>
      </w:r>
      <w:r>
        <w:tab/>
      </w:r>
      <w:r>
        <w:fldChar w:fldCharType="begin"/>
      </w:r>
      <w:r>
        <w:instrText xml:space="preserve"> PAGEREF _Toc2116 \h </w:instrText>
      </w:r>
      <w:r>
        <w:fldChar w:fldCharType="separate"/>
      </w:r>
      <w:r>
        <w:t>12</w:t>
      </w:r>
      <w:r>
        <w:fldChar w:fldCharType="end"/>
      </w:r>
      <w:r>
        <w:fldChar w:fldCharType="end"/>
      </w:r>
    </w:p>
    <w:p w14:paraId="3F00FB6C">
      <w:pPr>
        <w:pStyle w:val="11"/>
        <w:tabs>
          <w:tab w:val="right" w:leader="dot" w:pos="9071"/>
        </w:tabs>
      </w:pPr>
      <w:r>
        <w:fldChar w:fldCharType="begin"/>
      </w:r>
      <w:r>
        <w:instrText xml:space="preserve"> HYPERLINK \l _Toc31725 </w:instrText>
      </w:r>
      <w:r>
        <w:fldChar w:fldCharType="separate"/>
      </w:r>
      <w:r>
        <w:rPr>
          <w:rFonts w:cs="Times New Roman"/>
          <w:kern w:val="2"/>
          <w:szCs w:val="28"/>
          <w:lang w:val="en-US" w:bidi="ar-SA"/>
        </w:rPr>
        <w:t xml:space="preserve">6. </w:t>
      </w:r>
      <w:r>
        <w:rPr>
          <w:rFonts w:hint="eastAsia" w:cs="Times New Roman"/>
          <w:kern w:val="2"/>
          <w:szCs w:val="28"/>
          <w:lang w:val="en-US" w:eastAsia="zh-CN" w:bidi="ar-SA"/>
        </w:rPr>
        <w:t>成绩查询</w:t>
      </w:r>
      <w:r>
        <w:tab/>
      </w:r>
      <w:r>
        <w:fldChar w:fldCharType="begin"/>
      </w:r>
      <w:r>
        <w:instrText xml:space="preserve"> PAGEREF _Toc31725 \h </w:instrText>
      </w:r>
      <w:r>
        <w:fldChar w:fldCharType="separate"/>
      </w:r>
      <w:r>
        <w:t>13</w:t>
      </w:r>
      <w:r>
        <w:fldChar w:fldCharType="end"/>
      </w:r>
      <w:r>
        <w:fldChar w:fldCharType="end"/>
      </w:r>
    </w:p>
    <w:p w14:paraId="648E114B">
      <w:pPr>
        <w:pStyle w:val="11"/>
        <w:tabs>
          <w:tab w:val="right" w:leader="dot" w:pos="9071"/>
        </w:tabs>
      </w:pPr>
      <w:r>
        <w:fldChar w:fldCharType="begin"/>
      </w:r>
      <w:r>
        <w:instrText xml:space="preserve"> HYPERLINK \l _Toc12308 </w:instrText>
      </w:r>
      <w:r>
        <w:fldChar w:fldCharType="separate"/>
      </w:r>
      <w:r>
        <w:rPr>
          <w:rFonts w:cs="Times New Roman"/>
          <w:kern w:val="2"/>
          <w:szCs w:val="28"/>
          <w:lang w:val="en-US" w:bidi="ar-SA"/>
        </w:rPr>
        <w:t xml:space="preserve">7. </w:t>
      </w:r>
      <w:r>
        <w:rPr>
          <w:rFonts w:hint="eastAsia" w:cs="Times New Roman"/>
          <w:kern w:val="2"/>
          <w:szCs w:val="28"/>
          <w:lang w:val="en-US" w:bidi="ar-SA"/>
        </w:rPr>
        <w:t>安全退出</w:t>
      </w:r>
      <w:r>
        <w:tab/>
      </w:r>
      <w:r>
        <w:fldChar w:fldCharType="begin"/>
      </w:r>
      <w:r>
        <w:instrText xml:space="preserve"> PAGEREF _Toc12308 \h </w:instrText>
      </w:r>
      <w:r>
        <w:fldChar w:fldCharType="separate"/>
      </w:r>
      <w:r>
        <w:t>13</w:t>
      </w:r>
      <w:r>
        <w:fldChar w:fldCharType="end"/>
      </w:r>
      <w:r>
        <w:fldChar w:fldCharType="end"/>
      </w:r>
    </w:p>
    <w:p w14:paraId="7312288A">
      <w:pPr>
        <w:spacing w:line="276" w:lineRule="auto"/>
      </w:pPr>
      <w:r>
        <w:fldChar w:fldCharType="end"/>
      </w:r>
    </w:p>
    <w:p w14:paraId="53DBCFDF">
      <w:pPr>
        <w:spacing w:line="360" w:lineRule="auto"/>
        <w:sectPr>
          <w:headerReference r:id="rId6" w:type="default"/>
          <w:footerReference r:id="rId7" w:type="default"/>
          <w:pgSz w:w="11906" w:h="16838"/>
          <w:pgMar w:top="1417" w:right="1418" w:bottom="1417" w:left="1417" w:header="851" w:footer="851" w:gutter="0"/>
          <w:pgNumType w:fmt="decimal" w:start="1"/>
          <w:cols w:space="720" w:num="1"/>
          <w:docGrid w:linePitch="312" w:charSpace="0"/>
        </w:sectPr>
      </w:pPr>
    </w:p>
    <w:p w14:paraId="14B1B179">
      <w:pPr>
        <w:pStyle w:val="2"/>
        <w:keepNext/>
        <w:keepLines/>
        <w:numPr>
          <w:ilvl w:val="0"/>
          <w:numId w:val="2"/>
        </w:numPr>
        <w:tabs>
          <w:tab w:val="left" w:pos="425"/>
        </w:tabs>
        <w:autoSpaceDE/>
        <w:autoSpaceDN/>
        <w:spacing w:before="120" w:beforeLines="50" w:line="360" w:lineRule="auto"/>
        <w:jc w:val="left"/>
        <w:rPr>
          <w:rFonts w:ascii="黑体" w:hAnsi="黑体" w:eastAsia="黑体" w:cs="黑体"/>
          <w:snapToGrid w:val="0"/>
          <w:kern w:val="44"/>
          <w:sz w:val="32"/>
          <w:szCs w:val="32"/>
          <w:lang w:val="en-US" w:bidi="ar-SA"/>
        </w:rPr>
      </w:pPr>
      <w:bookmarkStart w:id="0" w:name="_Toc6212"/>
      <w:bookmarkStart w:id="1" w:name="_Toc6981"/>
      <w:r>
        <w:rPr>
          <w:rFonts w:hint="eastAsia" w:ascii="黑体" w:hAnsi="黑体" w:eastAsia="黑体" w:cs="黑体"/>
          <w:snapToGrid w:val="0"/>
          <w:kern w:val="44"/>
          <w:sz w:val="32"/>
          <w:szCs w:val="32"/>
          <w:lang w:val="en-US" w:bidi="ar-SA"/>
        </w:rPr>
        <w:t>系统介绍</w:t>
      </w:r>
      <w:bookmarkEnd w:id="0"/>
      <w:bookmarkEnd w:id="1"/>
    </w:p>
    <w:p w14:paraId="5B9440A9">
      <w:pPr>
        <w:autoSpaceDE/>
        <w:autoSpaceDN/>
        <w:spacing w:line="360" w:lineRule="auto"/>
        <w:ind w:firstLine="420" w:firstLineChars="200"/>
        <w:jc w:val="both"/>
        <w:rPr>
          <w:rFonts w:hint="eastAsia" w:ascii="宋体" w:hAnsi="宋体" w:eastAsia="宋体" w:cs="宋体"/>
          <w:kern w:val="2"/>
          <w:sz w:val="21"/>
          <w:szCs w:val="21"/>
          <w:lang w:val="en-US" w:bidi="ar-SA"/>
        </w:rPr>
      </w:pPr>
      <w:r>
        <w:rPr>
          <w:rFonts w:hint="eastAsia" w:ascii="宋体" w:hAnsi="宋体" w:eastAsia="宋体" w:cs="宋体"/>
          <w:kern w:val="2"/>
          <w:sz w:val="21"/>
          <w:szCs w:val="21"/>
          <w:lang w:val="en-US" w:bidi="ar-SA"/>
        </w:rPr>
        <w:t>本系统用于</w:t>
      </w:r>
      <w:r>
        <w:rPr>
          <w:rFonts w:hint="eastAsia" w:ascii="宋体" w:hAnsi="宋体" w:eastAsia="宋体" w:cs="宋体"/>
          <w:kern w:val="2"/>
          <w:sz w:val="21"/>
          <w:szCs w:val="21"/>
          <w:lang w:val="en-US" w:eastAsia="zh-CN" w:bidi="ar-SA"/>
        </w:rPr>
        <w:t>广西</w:t>
      </w:r>
      <w:r>
        <w:rPr>
          <w:rFonts w:hint="eastAsia" w:ascii="宋体" w:hAnsi="宋体" w:eastAsia="宋体" w:cs="宋体"/>
          <w:kern w:val="2"/>
          <w:sz w:val="21"/>
          <w:szCs w:val="21"/>
          <w:lang w:val="en-US" w:bidi="ar-SA"/>
        </w:rPr>
        <w:t>普通高中学业水平合格</w:t>
      </w:r>
      <w:r>
        <w:rPr>
          <w:rFonts w:hint="eastAsia" w:ascii="宋体" w:hAnsi="宋体" w:eastAsia="宋体" w:cs="宋体"/>
          <w:kern w:val="2"/>
          <w:sz w:val="21"/>
          <w:szCs w:val="21"/>
          <w:lang w:val="en-US" w:eastAsia="zh-CN" w:bidi="ar-SA"/>
        </w:rPr>
        <w:t>性</w:t>
      </w:r>
      <w:r>
        <w:rPr>
          <w:rFonts w:hint="eastAsia" w:ascii="宋体" w:hAnsi="宋体" w:eastAsia="宋体" w:cs="宋体"/>
          <w:kern w:val="2"/>
          <w:sz w:val="21"/>
          <w:szCs w:val="21"/>
          <w:lang w:val="en-US" w:bidi="ar-SA"/>
        </w:rPr>
        <w:t>考试网上报名，考生首次</w:t>
      </w:r>
      <w:r>
        <w:rPr>
          <w:rFonts w:hint="eastAsia" w:ascii="宋体" w:hAnsi="宋体" w:cs="宋体"/>
          <w:kern w:val="2"/>
          <w:sz w:val="21"/>
          <w:szCs w:val="21"/>
          <w:lang w:val="en-US" w:eastAsia="zh-CN" w:bidi="ar-SA"/>
        </w:rPr>
        <w:t>登录</w:t>
      </w:r>
      <w:r>
        <w:rPr>
          <w:rFonts w:hint="eastAsia" w:ascii="宋体" w:hAnsi="宋体" w:eastAsia="宋体" w:cs="宋体"/>
          <w:kern w:val="2"/>
          <w:sz w:val="21"/>
          <w:szCs w:val="21"/>
          <w:lang w:val="en-US" w:bidi="ar-SA"/>
        </w:rPr>
        <w:t>系统，需要注册手机号并且修改初始密码（初始密码为</w:t>
      </w:r>
      <w:r>
        <w:rPr>
          <w:rFonts w:hint="eastAsia" w:ascii="宋体" w:hAnsi="宋体" w:cs="宋体"/>
          <w:kern w:val="2"/>
          <w:sz w:val="21"/>
          <w:szCs w:val="21"/>
          <w:lang w:val="en-US" w:eastAsia="zh-CN" w:bidi="ar-SA"/>
        </w:rPr>
        <w:t>证件号</w:t>
      </w:r>
      <w:r>
        <w:rPr>
          <w:rFonts w:hint="eastAsia" w:ascii="宋体" w:hAnsi="宋体" w:eastAsia="宋体" w:cs="宋体"/>
          <w:kern w:val="2"/>
          <w:sz w:val="21"/>
          <w:szCs w:val="21"/>
          <w:lang w:val="en-US" w:bidi="ar-SA"/>
        </w:rPr>
        <w:t>后六位）。具有报名资格的考生可以进入报名系统进行信息核对、</w:t>
      </w:r>
      <w:r>
        <w:rPr>
          <w:rFonts w:hint="eastAsia" w:ascii="宋体" w:hAnsi="宋体" w:eastAsia="宋体" w:cs="宋体"/>
          <w:kern w:val="2"/>
          <w:sz w:val="21"/>
          <w:szCs w:val="21"/>
          <w:lang w:val="en-US" w:eastAsia="zh-CN" w:bidi="ar-SA"/>
        </w:rPr>
        <w:t>科目报考、</w:t>
      </w:r>
      <w:r>
        <w:rPr>
          <w:rFonts w:hint="eastAsia" w:ascii="宋体" w:hAnsi="宋体" w:eastAsia="宋体" w:cs="宋体"/>
          <w:kern w:val="2"/>
          <w:sz w:val="21"/>
          <w:szCs w:val="21"/>
          <w:lang w:val="en-US" w:bidi="ar-SA"/>
        </w:rPr>
        <w:t>缴费</w:t>
      </w:r>
      <w:r>
        <w:rPr>
          <w:rFonts w:hint="eastAsia" w:ascii="宋体" w:hAnsi="宋体" w:eastAsia="宋体" w:cs="宋体"/>
          <w:kern w:val="2"/>
          <w:sz w:val="21"/>
          <w:szCs w:val="21"/>
          <w:lang w:val="en-US" w:eastAsia="zh-CN" w:bidi="ar-SA"/>
        </w:rPr>
        <w:t>确认</w:t>
      </w:r>
      <w:r>
        <w:rPr>
          <w:rFonts w:hint="eastAsia" w:ascii="宋体" w:hAnsi="宋体" w:eastAsia="宋体" w:cs="宋体"/>
          <w:kern w:val="2"/>
          <w:sz w:val="21"/>
          <w:szCs w:val="21"/>
          <w:lang w:val="en-US" w:bidi="ar-SA"/>
        </w:rPr>
        <w:t>、下载准考证</w:t>
      </w:r>
      <w:r>
        <w:rPr>
          <w:rFonts w:hint="eastAsia" w:ascii="宋体" w:hAnsi="宋体" w:eastAsia="宋体" w:cs="宋体"/>
          <w:kern w:val="2"/>
          <w:sz w:val="21"/>
          <w:szCs w:val="21"/>
          <w:lang w:val="en-US" w:eastAsia="zh-CN" w:bidi="ar-SA"/>
        </w:rPr>
        <w:t>和成绩查询等</w:t>
      </w:r>
      <w:r>
        <w:rPr>
          <w:rFonts w:hint="eastAsia" w:ascii="宋体" w:hAnsi="宋体" w:eastAsia="宋体" w:cs="宋体"/>
          <w:kern w:val="2"/>
          <w:sz w:val="21"/>
          <w:szCs w:val="21"/>
          <w:lang w:val="en-US" w:bidi="ar-SA"/>
        </w:rPr>
        <w:t>操作。</w:t>
      </w:r>
    </w:p>
    <w:p w14:paraId="7FB773DA">
      <w:pPr>
        <w:autoSpaceDE/>
        <w:autoSpaceDN/>
        <w:spacing w:line="360" w:lineRule="auto"/>
        <w:ind w:firstLine="420" w:firstLineChars="200"/>
        <w:jc w:val="both"/>
        <w:rPr>
          <w:rFonts w:hint="eastAsia" w:ascii="宋体" w:hAnsi="宋体" w:eastAsia="宋体" w:cs="宋体"/>
          <w:kern w:val="2"/>
          <w:sz w:val="21"/>
          <w:szCs w:val="21"/>
          <w:lang w:val="en-US" w:bidi="ar-SA"/>
        </w:rPr>
      </w:pPr>
      <w:r>
        <w:rPr>
          <w:rFonts w:hint="eastAsia" w:ascii="宋体" w:hAnsi="宋体" w:eastAsia="宋体" w:cs="宋体"/>
          <w:kern w:val="2"/>
          <w:sz w:val="21"/>
          <w:szCs w:val="21"/>
          <w:lang w:val="en-US" w:bidi="ar-SA"/>
        </w:rPr>
        <w:t>本系统推荐使用谷歌浏览器、火狐浏览器、Edge浏览器等主流浏览器。</w:t>
      </w:r>
    </w:p>
    <w:p w14:paraId="5CF881C7">
      <w:pPr>
        <w:pStyle w:val="2"/>
        <w:keepNext/>
        <w:keepLines/>
        <w:numPr>
          <w:ilvl w:val="0"/>
          <w:numId w:val="2"/>
        </w:numPr>
        <w:tabs>
          <w:tab w:val="left" w:pos="425"/>
        </w:tabs>
        <w:autoSpaceDE/>
        <w:autoSpaceDN/>
        <w:spacing w:before="120" w:beforeLines="50" w:line="360" w:lineRule="auto"/>
        <w:jc w:val="left"/>
        <w:rPr>
          <w:rFonts w:hint="eastAsia" w:ascii="黑体" w:hAnsi="黑体" w:eastAsia="黑体" w:cs="黑体"/>
          <w:snapToGrid w:val="0"/>
          <w:kern w:val="44"/>
          <w:sz w:val="32"/>
          <w:szCs w:val="32"/>
          <w:lang w:val="en-US" w:bidi="ar-SA"/>
        </w:rPr>
      </w:pPr>
      <w:bookmarkStart w:id="2" w:name="_Toc5482"/>
      <w:bookmarkStart w:id="3" w:name="_Toc15254"/>
      <w:r>
        <w:rPr>
          <w:rFonts w:hint="eastAsia" w:ascii="黑体" w:hAnsi="黑体" w:eastAsia="黑体" w:cs="黑体"/>
          <w:snapToGrid w:val="0"/>
          <w:kern w:val="44"/>
          <w:sz w:val="32"/>
          <w:szCs w:val="32"/>
          <w:lang w:val="en-US" w:bidi="ar-SA"/>
        </w:rPr>
        <w:t>操作步骤</w:t>
      </w:r>
      <w:bookmarkEnd w:id="2"/>
      <w:bookmarkEnd w:id="3"/>
    </w:p>
    <w:p w14:paraId="20D0A121">
      <w:pPr>
        <w:pStyle w:val="3"/>
        <w:tabs>
          <w:tab w:val="left" w:pos="425"/>
          <w:tab w:val="left" w:pos="720"/>
        </w:tabs>
        <w:autoSpaceDE/>
        <w:autoSpaceDN/>
        <w:spacing w:line="360" w:lineRule="auto"/>
        <w:jc w:val="both"/>
        <w:rPr>
          <w:rFonts w:cs="Times New Roman"/>
          <w:kern w:val="2"/>
          <w:sz w:val="28"/>
          <w:szCs w:val="28"/>
          <w:lang w:val="en-US" w:bidi="ar-SA"/>
        </w:rPr>
      </w:pPr>
      <w:bookmarkStart w:id="4" w:name="_Toc21434"/>
      <w:bookmarkStart w:id="5" w:name="_Toc31176"/>
      <w:r>
        <w:rPr>
          <w:rFonts w:hint="eastAsia" w:cs="Times New Roman"/>
          <w:kern w:val="2"/>
          <w:sz w:val="28"/>
          <w:szCs w:val="28"/>
          <w:lang w:val="en-US" w:bidi="ar-SA"/>
        </w:rPr>
        <w:t>系统</w:t>
      </w:r>
      <w:bookmarkEnd w:id="4"/>
      <w:bookmarkEnd w:id="5"/>
      <w:r>
        <w:rPr>
          <w:rFonts w:hint="eastAsia" w:cs="Times New Roman"/>
          <w:kern w:val="2"/>
          <w:sz w:val="28"/>
          <w:szCs w:val="28"/>
          <w:lang w:val="en-US" w:eastAsia="zh-CN" w:bidi="ar-SA"/>
        </w:rPr>
        <w:t>登录</w:t>
      </w:r>
    </w:p>
    <w:p w14:paraId="7125146E">
      <w:pPr>
        <w:pStyle w:val="4"/>
        <w:spacing w:after="0" w:line="360" w:lineRule="auto"/>
        <w:rPr>
          <w:rFonts w:hint="eastAsia" w:eastAsia="宋体"/>
          <w:sz w:val="21"/>
          <w:szCs w:val="21"/>
          <w:lang w:val="en-US" w:eastAsia="zh-CN" w:bidi="ar-SA"/>
        </w:rPr>
      </w:pPr>
      <w:bookmarkStart w:id="6" w:name="_Toc19692"/>
      <w:bookmarkStart w:id="7" w:name="_Toc19385"/>
      <w:r>
        <w:rPr>
          <w:rFonts w:hint="eastAsia"/>
          <w:sz w:val="21"/>
          <w:szCs w:val="21"/>
          <w:lang w:val="en-US" w:eastAsia="zh-CN" w:bidi="ar-SA"/>
        </w:rPr>
        <w:t>1.1</w:t>
      </w:r>
      <w:r>
        <w:rPr>
          <w:rFonts w:hint="eastAsia"/>
          <w:sz w:val="21"/>
          <w:szCs w:val="21"/>
          <w:lang w:val="en-US" w:bidi="ar-SA"/>
        </w:rPr>
        <w:t>系统</w:t>
      </w:r>
      <w:bookmarkEnd w:id="6"/>
      <w:bookmarkEnd w:id="7"/>
      <w:r>
        <w:rPr>
          <w:rFonts w:hint="eastAsia"/>
          <w:sz w:val="21"/>
          <w:szCs w:val="21"/>
          <w:lang w:val="en-US" w:eastAsia="zh-CN" w:bidi="ar-SA"/>
        </w:rPr>
        <w:t>登录</w:t>
      </w:r>
    </w:p>
    <w:p w14:paraId="316E5681">
      <w:pPr>
        <w:autoSpaceDE/>
        <w:autoSpaceDN/>
        <w:spacing w:line="360" w:lineRule="auto"/>
        <w:ind w:firstLine="420" w:firstLineChars="200"/>
        <w:jc w:val="both"/>
        <w:rPr>
          <w:rFonts w:hint="eastAsia" w:ascii="Times New Roman" w:hAnsi="Times New Roman" w:cs="Times New Roman"/>
          <w:kern w:val="2"/>
          <w:sz w:val="21"/>
          <w:szCs w:val="21"/>
          <w:lang w:val="en-US" w:bidi="ar-SA"/>
        </w:rPr>
      </w:pPr>
      <w:r>
        <w:rPr>
          <w:rFonts w:hint="eastAsia" w:ascii="Times New Roman" w:hAnsi="Times New Roman" w:cs="Times New Roman"/>
          <w:kern w:val="2"/>
          <w:sz w:val="21"/>
          <w:szCs w:val="21"/>
          <w:lang w:val="en-US" w:bidi="ar-SA"/>
        </w:rPr>
        <w:t>考生进入报名</w:t>
      </w:r>
      <w:r>
        <w:rPr>
          <w:rFonts w:hint="eastAsia" w:ascii="Times New Roman" w:hAnsi="Times New Roman" w:cs="Times New Roman"/>
          <w:kern w:val="2"/>
          <w:sz w:val="21"/>
          <w:szCs w:val="21"/>
          <w:lang w:val="en-US" w:eastAsia="zh-CN" w:bidi="ar-SA"/>
        </w:rPr>
        <w:t>网站</w:t>
      </w:r>
      <w:r>
        <w:rPr>
          <w:rFonts w:hint="eastAsia" w:ascii="Times New Roman" w:hAnsi="Times New Roman" w:cs="Times New Roman"/>
          <w:kern w:val="2"/>
          <w:sz w:val="21"/>
          <w:szCs w:val="21"/>
          <w:lang w:val="en-US" w:bidi="ar-SA"/>
        </w:rPr>
        <w:t>，查看</w:t>
      </w:r>
      <w:r>
        <w:rPr>
          <w:rFonts w:hint="eastAsia" w:ascii="Times New Roman" w:hAnsi="Times New Roman" w:cs="Times New Roman"/>
          <w:kern w:val="2"/>
          <w:sz w:val="21"/>
          <w:szCs w:val="21"/>
          <w:lang w:val="en-US" w:eastAsia="zh-CN" w:bidi="ar-SA"/>
        </w:rPr>
        <w:t>【</w:t>
      </w:r>
      <w:r>
        <w:rPr>
          <w:rFonts w:hint="eastAsia" w:ascii="Times New Roman" w:hAnsi="Times New Roman" w:cs="Times New Roman"/>
          <w:kern w:val="2"/>
          <w:sz w:val="21"/>
          <w:szCs w:val="21"/>
          <w:lang w:val="en-US" w:bidi="ar-SA"/>
        </w:rPr>
        <w:t>报</w:t>
      </w:r>
      <w:r>
        <w:rPr>
          <w:rFonts w:hint="eastAsia" w:ascii="Times New Roman" w:hAnsi="Times New Roman" w:cs="Times New Roman"/>
          <w:kern w:val="2"/>
          <w:sz w:val="21"/>
          <w:szCs w:val="21"/>
          <w:lang w:val="en-US" w:eastAsia="zh-CN" w:bidi="ar-SA"/>
        </w:rPr>
        <w:t>考</w:t>
      </w:r>
      <w:r>
        <w:rPr>
          <w:rFonts w:hint="eastAsia" w:ascii="Times New Roman" w:hAnsi="Times New Roman" w:cs="Times New Roman"/>
          <w:kern w:val="2"/>
          <w:sz w:val="21"/>
          <w:szCs w:val="21"/>
          <w:lang w:val="en-US" w:bidi="ar-SA"/>
        </w:rPr>
        <w:t>须知</w:t>
      </w:r>
      <w:r>
        <w:rPr>
          <w:rFonts w:hint="eastAsia" w:ascii="Times New Roman" w:hAnsi="Times New Roman" w:cs="Times New Roman"/>
          <w:kern w:val="2"/>
          <w:sz w:val="21"/>
          <w:szCs w:val="21"/>
          <w:lang w:val="en-US" w:eastAsia="zh-CN" w:bidi="ar-SA"/>
        </w:rPr>
        <w:t>】</w:t>
      </w:r>
      <w:r>
        <w:rPr>
          <w:rFonts w:hint="eastAsia" w:ascii="Times New Roman" w:hAnsi="Times New Roman" w:cs="Times New Roman"/>
          <w:kern w:val="2"/>
          <w:sz w:val="21"/>
          <w:szCs w:val="21"/>
          <w:lang w:val="en-US" w:bidi="ar-SA"/>
        </w:rPr>
        <w:t>，</w:t>
      </w:r>
      <w:r>
        <w:rPr>
          <w:rFonts w:hint="eastAsia" w:ascii="Times New Roman" w:hAnsi="Times New Roman" w:cs="Times New Roman"/>
          <w:kern w:val="2"/>
          <w:sz w:val="21"/>
          <w:szCs w:val="21"/>
          <w:lang w:val="en-US" w:eastAsia="zh-CN" w:bidi="ar-SA"/>
        </w:rPr>
        <w:t>点击【下载】按钮可下载网上报名系统用户手册，</w:t>
      </w:r>
      <w:r>
        <w:rPr>
          <w:rFonts w:hint="eastAsia" w:ascii="Times New Roman" w:hAnsi="Times New Roman" w:cs="Times New Roman"/>
          <w:kern w:val="2"/>
          <w:sz w:val="21"/>
          <w:szCs w:val="21"/>
          <w:lang w:val="en-US" w:bidi="ar-SA"/>
        </w:rPr>
        <w:t>如下图所示：</w:t>
      </w:r>
    </w:p>
    <w:p w14:paraId="48517C99">
      <w:pPr>
        <w:autoSpaceDE/>
        <w:autoSpaceDN/>
        <w:spacing w:line="360" w:lineRule="auto"/>
        <w:ind w:left="0" w:leftChars="0" w:firstLine="0" w:firstLineChars="0"/>
        <w:jc w:val="center"/>
        <w:rPr>
          <w:rFonts w:hint="eastAsia" w:eastAsia="宋体"/>
          <w:lang w:eastAsia="zh-CN"/>
        </w:rPr>
      </w:pPr>
      <w:r>
        <w:drawing>
          <wp:inline distT="0" distB="0" distL="114300" distR="114300">
            <wp:extent cx="5273675" cy="2921000"/>
            <wp:effectExtent l="0" t="0" r="3175" b="12700"/>
            <wp:docPr id="1"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5"/>
                    <pic:cNvPicPr>
                      <a:picLocks noChangeAspect="1"/>
                    </pic:cNvPicPr>
                  </pic:nvPicPr>
                  <pic:blipFill>
                    <a:blip r:embed="rId10"/>
                    <a:stretch>
                      <a:fillRect/>
                    </a:stretch>
                  </pic:blipFill>
                  <pic:spPr>
                    <a:xfrm>
                      <a:off x="0" y="0"/>
                      <a:ext cx="5273675" cy="2921000"/>
                    </a:xfrm>
                    <a:prstGeom prst="rect">
                      <a:avLst/>
                    </a:prstGeom>
                    <a:noFill/>
                    <a:ln>
                      <a:noFill/>
                    </a:ln>
                  </pic:spPr>
                </pic:pic>
              </a:graphicData>
            </a:graphic>
          </wp:inline>
        </w:drawing>
      </w:r>
    </w:p>
    <w:p w14:paraId="5C6C71A0">
      <w:pPr>
        <w:autoSpaceDE/>
        <w:autoSpaceDN/>
        <w:spacing w:line="360" w:lineRule="auto"/>
        <w:ind w:firstLine="420" w:firstLineChars="200"/>
        <w:jc w:val="both"/>
        <w:rPr>
          <w:kern w:val="2"/>
          <w:sz w:val="21"/>
          <w:szCs w:val="21"/>
          <w:lang w:val="en-US" w:bidi="ar-SA"/>
        </w:rPr>
      </w:pPr>
      <w:r>
        <w:rPr>
          <w:rFonts w:hint="eastAsia"/>
          <w:kern w:val="2"/>
          <w:sz w:val="21"/>
          <w:szCs w:val="21"/>
          <w:lang w:val="en-US" w:bidi="ar-SA"/>
        </w:rPr>
        <w:t>在</w:t>
      </w:r>
      <w:r>
        <w:rPr>
          <w:rFonts w:hint="eastAsia"/>
          <w:kern w:val="2"/>
          <w:sz w:val="21"/>
          <w:szCs w:val="21"/>
          <w:lang w:val="en-US" w:eastAsia="zh-CN" w:bidi="ar-SA"/>
        </w:rPr>
        <w:t>【</w:t>
      </w:r>
      <w:r>
        <w:rPr>
          <w:rFonts w:hint="eastAsia"/>
          <w:kern w:val="2"/>
          <w:sz w:val="21"/>
          <w:szCs w:val="21"/>
          <w:lang w:val="en-US" w:bidi="ar-SA"/>
        </w:rPr>
        <w:t>报</w:t>
      </w:r>
      <w:r>
        <w:rPr>
          <w:rFonts w:hint="eastAsia"/>
          <w:kern w:val="2"/>
          <w:sz w:val="21"/>
          <w:szCs w:val="21"/>
          <w:lang w:val="en-US" w:eastAsia="zh-CN" w:bidi="ar-SA"/>
        </w:rPr>
        <w:t>考</w:t>
      </w:r>
      <w:r>
        <w:rPr>
          <w:rFonts w:hint="eastAsia"/>
          <w:kern w:val="2"/>
          <w:sz w:val="21"/>
          <w:szCs w:val="21"/>
          <w:lang w:val="en-US" w:bidi="ar-SA"/>
        </w:rPr>
        <w:t>须知</w:t>
      </w:r>
      <w:r>
        <w:rPr>
          <w:rFonts w:hint="eastAsia"/>
          <w:kern w:val="2"/>
          <w:sz w:val="21"/>
          <w:szCs w:val="21"/>
          <w:lang w:val="en-US" w:eastAsia="zh-CN" w:bidi="ar-SA"/>
        </w:rPr>
        <w:t>】</w:t>
      </w:r>
      <w:r>
        <w:rPr>
          <w:rFonts w:hint="eastAsia"/>
          <w:kern w:val="2"/>
          <w:sz w:val="21"/>
          <w:szCs w:val="21"/>
          <w:lang w:val="en-US" w:bidi="ar-SA"/>
        </w:rPr>
        <w:t>页面，选择下方的</w:t>
      </w:r>
      <w:r>
        <w:rPr>
          <w:rFonts w:hint="eastAsia"/>
          <w:kern w:val="2"/>
          <w:sz w:val="21"/>
          <w:szCs w:val="21"/>
          <w:lang w:val="en-US" w:eastAsia="zh-CN" w:bidi="ar-SA"/>
        </w:rPr>
        <w:t>【</w:t>
      </w:r>
      <w:r>
        <w:rPr>
          <w:rFonts w:hint="eastAsia"/>
          <w:kern w:val="2"/>
          <w:sz w:val="21"/>
          <w:szCs w:val="21"/>
          <w:lang w:val="en-US" w:bidi="ar-SA"/>
        </w:rPr>
        <w:t>报名入口</w:t>
      </w:r>
      <w:r>
        <w:rPr>
          <w:rFonts w:hint="eastAsia"/>
          <w:kern w:val="2"/>
          <w:sz w:val="21"/>
          <w:szCs w:val="21"/>
          <w:lang w:val="en-US" w:eastAsia="zh-CN" w:bidi="ar-SA"/>
        </w:rPr>
        <w:t>】</w:t>
      </w:r>
      <w:r>
        <w:rPr>
          <w:rFonts w:hint="eastAsia"/>
          <w:kern w:val="2"/>
          <w:sz w:val="21"/>
          <w:szCs w:val="21"/>
          <w:lang w:val="en-US" w:bidi="ar-SA"/>
        </w:rPr>
        <w:t>进入系统</w:t>
      </w:r>
      <w:r>
        <w:rPr>
          <w:rFonts w:hint="eastAsia"/>
          <w:kern w:val="2"/>
          <w:sz w:val="21"/>
          <w:szCs w:val="21"/>
          <w:lang w:val="en-US" w:eastAsia="zh-CN" w:bidi="ar-SA"/>
        </w:rPr>
        <w:t>登录</w:t>
      </w:r>
      <w:r>
        <w:rPr>
          <w:rFonts w:hint="eastAsia"/>
          <w:kern w:val="2"/>
          <w:sz w:val="21"/>
          <w:szCs w:val="21"/>
          <w:lang w:val="en-US" w:bidi="ar-SA"/>
        </w:rPr>
        <w:t>页面，如下图所示：</w:t>
      </w:r>
    </w:p>
    <w:p w14:paraId="11D6AAA1">
      <w:pPr>
        <w:autoSpaceDE/>
        <w:autoSpaceDN/>
        <w:spacing w:line="360" w:lineRule="auto"/>
        <w:ind w:left="0" w:leftChars="0" w:firstLine="0" w:firstLineChars="0"/>
        <w:rPr>
          <w:lang w:val="en-US"/>
        </w:rPr>
      </w:pPr>
      <w:r>
        <w:drawing>
          <wp:inline distT="0" distB="0" distL="114300" distR="114300">
            <wp:extent cx="5270500" cy="2827020"/>
            <wp:effectExtent l="0" t="0" r="6350" b="11430"/>
            <wp:docPr id="2" name="图片 27" descr="截屏2024-10-09 上午9.2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7" descr="截屏2024-10-09 上午9.22.29"/>
                    <pic:cNvPicPr>
                      <a:picLocks noChangeAspect="1"/>
                    </pic:cNvPicPr>
                  </pic:nvPicPr>
                  <pic:blipFill>
                    <a:blip r:embed="rId11"/>
                    <a:stretch>
                      <a:fillRect/>
                    </a:stretch>
                  </pic:blipFill>
                  <pic:spPr>
                    <a:xfrm>
                      <a:off x="0" y="0"/>
                      <a:ext cx="5270500" cy="2827020"/>
                    </a:xfrm>
                    <a:prstGeom prst="rect">
                      <a:avLst/>
                    </a:prstGeom>
                    <a:noFill/>
                    <a:ln>
                      <a:noFill/>
                    </a:ln>
                  </pic:spPr>
                </pic:pic>
              </a:graphicData>
            </a:graphic>
          </wp:inline>
        </w:drawing>
      </w:r>
    </w:p>
    <w:p w14:paraId="37D5F29A">
      <w:pPr>
        <w:pStyle w:val="4"/>
        <w:numPr>
          <w:ilvl w:val="0"/>
          <w:numId w:val="0"/>
        </w:numPr>
        <w:spacing w:after="0"/>
        <w:ind w:leftChars="0"/>
        <w:rPr>
          <w:rFonts w:hint="eastAsia"/>
          <w:sz w:val="21"/>
          <w:szCs w:val="21"/>
          <w:lang w:val="en-US" w:bidi="ar-SA"/>
        </w:rPr>
      </w:pPr>
      <w:bookmarkStart w:id="8" w:name="_Toc22459"/>
      <w:bookmarkStart w:id="9" w:name="_Toc24428"/>
      <w:r>
        <w:rPr>
          <w:rFonts w:hint="eastAsia"/>
          <w:sz w:val="21"/>
          <w:szCs w:val="21"/>
          <w:lang w:val="en-US" w:bidi="ar-SA"/>
        </w:rPr>
        <w:t>1.</w:t>
      </w:r>
      <w:r>
        <w:rPr>
          <w:rFonts w:hint="eastAsia"/>
          <w:sz w:val="21"/>
          <w:szCs w:val="21"/>
          <w:lang w:val="en-US" w:eastAsia="zh-CN" w:bidi="ar-SA"/>
        </w:rPr>
        <w:t>2</w:t>
      </w:r>
      <w:r>
        <w:rPr>
          <w:rFonts w:hint="eastAsia"/>
          <w:sz w:val="21"/>
          <w:szCs w:val="21"/>
          <w:lang w:val="en-US" w:bidi="ar-SA"/>
        </w:rPr>
        <w:t>考生注册</w:t>
      </w:r>
      <w:bookmarkEnd w:id="8"/>
      <w:bookmarkEnd w:id="9"/>
    </w:p>
    <w:p w14:paraId="7173AF77">
      <w:pPr>
        <w:outlineLvl w:val="3"/>
        <w:rPr>
          <w:rFonts w:hint="default" w:eastAsia="宋体"/>
          <w:b/>
          <w:bCs/>
          <w:lang w:val="en-US" w:eastAsia="zh-CN"/>
        </w:rPr>
      </w:pPr>
      <w:bookmarkStart w:id="10" w:name="_Toc23502"/>
      <w:r>
        <w:rPr>
          <w:rFonts w:hint="eastAsia"/>
          <w:b/>
          <w:bCs/>
          <w:sz w:val="21"/>
          <w:szCs w:val="21"/>
          <w:lang w:val="en-US" w:eastAsia="zh-CN" w:bidi="ar-SA"/>
        </w:rPr>
        <w:t>1.2.1社会考生注册</w:t>
      </w:r>
      <w:bookmarkEnd w:id="10"/>
    </w:p>
    <w:p w14:paraId="266D3995">
      <w:pPr>
        <w:autoSpaceDE/>
        <w:autoSpaceDN/>
        <w:spacing w:line="360" w:lineRule="auto"/>
        <w:ind w:firstLine="420" w:firstLineChars="200"/>
        <w:jc w:val="both"/>
        <w:rPr>
          <w:rFonts w:hint="eastAsia"/>
          <w:kern w:val="2"/>
          <w:sz w:val="21"/>
          <w:szCs w:val="21"/>
          <w:lang w:val="en-US" w:eastAsia="zh-CN" w:bidi="ar-SA"/>
        </w:rPr>
      </w:pPr>
      <w:r>
        <w:rPr>
          <w:rFonts w:hint="eastAsia"/>
          <w:kern w:val="2"/>
          <w:sz w:val="21"/>
          <w:szCs w:val="21"/>
          <w:lang w:val="en-US" w:bidi="ar-SA"/>
        </w:rPr>
        <w:t>首次</w:t>
      </w:r>
      <w:r>
        <w:rPr>
          <w:rFonts w:hint="eastAsia"/>
          <w:kern w:val="2"/>
          <w:sz w:val="21"/>
          <w:szCs w:val="21"/>
          <w:lang w:val="en-US" w:eastAsia="zh-CN" w:bidi="ar-SA"/>
        </w:rPr>
        <w:t>登录</w:t>
      </w:r>
      <w:r>
        <w:rPr>
          <w:rFonts w:hint="eastAsia"/>
          <w:kern w:val="2"/>
          <w:sz w:val="21"/>
          <w:szCs w:val="21"/>
          <w:lang w:val="en-US" w:bidi="ar-SA"/>
        </w:rPr>
        <w:t>报名系统</w:t>
      </w:r>
      <w:r>
        <w:rPr>
          <w:rFonts w:hint="eastAsia"/>
          <w:kern w:val="2"/>
          <w:sz w:val="21"/>
          <w:szCs w:val="21"/>
          <w:lang w:val="en-US" w:eastAsia="zh-CN" w:bidi="ar-SA"/>
        </w:rPr>
        <w:t>的社会考生</w:t>
      </w:r>
      <w:r>
        <w:rPr>
          <w:rFonts w:hint="eastAsia"/>
          <w:kern w:val="2"/>
          <w:sz w:val="21"/>
          <w:szCs w:val="21"/>
          <w:lang w:val="en-US" w:bidi="ar-SA"/>
        </w:rPr>
        <w:t>需要</w:t>
      </w:r>
      <w:r>
        <w:rPr>
          <w:rFonts w:hint="eastAsia"/>
          <w:kern w:val="2"/>
          <w:sz w:val="21"/>
          <w:szCs w:val="21"/>
          <w:lang w:val="en-US" w:eastAsia="zh-CN" w:bidi="ar-SA"/>
        </w:rPr>
        <w:t>进行</w:t>
      </w:r>
      <w:r>
        <w:rPr>
          <w:rFonts w:hint="eastAsia"/>
          <w:kern w:val="2"/>
          <w:sz w:val="21"/>
          <w:szCs w:val="21"/>
          <w:lang w:val="en-US" w:bidi="ar-SA"/>
        </w:rPr>
        <w:t>注册。点击系统</w:t>
      </w:r>
      <w:r>
        <w:rPr>
          <w:rFonts w:hint="eastAsia"/>
          <w:kern w:val="2"/>
          <w:sz w:val="21"/>
          <w:szCs w:val="21"/>
          <w:lang w:val="en-US" w:eastAsia="zh-CN" w:bidi="ar-SA"/>
        </w:rPr>
        <w:t>登录</w:t>
      </w:r>
      <w:r>
        <w:rPr>
          <w:rFonts w:hint="eastAsia"/>
          <w:kern w:val="2"/>
          <w:sz w:val="21"/>
          <w:szCs w:val="21"/>
          <w:lang w:val="en-US" w:bidi="ar-SA"/>
        </w:rPr>
        <w:t>页面的【</w:t>
      </w:r>
      <w:r>
        <w:rPr>
          <w:rFonts w:hint="eastAsia"/>
          <w:kern w:val="2"/>
          <w:sz w:val="21"/>
          <w:szCs w:val="21"/>
          <w:lang w:val="en-US" w:eastAsia="zh-CN" w:bidi="ar-SA"/>
        </w:rPr>
        <w:t>社会考生</w:t>
      </w:r>
      <w:r>
        <w:rPr>
          <w:rFonts w:hint="eastAsia"/>
          <w:kern w:val="2"/>
          <w:sz w:val="21"/>
          <w:szCs w:val="21"/>
          <w:lang w:val="en-US" w:bidi="ar-SA"/>
        </w:rPr>
        <w:t>注册】按钮</w:t>
      </w:r>
      <w:r>
        <w:rPr>
          <w:rFonts w:hint="eastAsia"/>
          <w:kern w:val="2"/>
          <w:sz w:val="21"/>
          <w:szCs w:val="21"/>
          <w:lang w:val="en-US" w:eastAsia="zh-CN" w:bidi="ar-SA"/>
        </w:rPr>
        <w:t>，</w:t>
      </w:r>
      <w:r>
        <w:rPr>
          <w:rFonts w:hint="eastAsia"/>
          <w:kern w:val="2"/>
          <w:sz w:val="21"/>
          <w:szCs w:val="21"/>
          <w:lang w:val="en-US" w:bidi="ar-SA"/>
        </w:rPr>
        <w:t>如下图所示</w:t>
      </w:r>
      <w:r>
        <w:rPr>
          <w:rFonts w:hint="eastAsia"/>
          <w:kern w:val="2"/>
          <w:sz w:val="21"/>
          <w:szCs w:val="21"/>
          <w:lang w:val="en-US" w:eastAsia="zh-CN" w:bidi="ar-SA"/>
        </w:rPr>
        <w:t>：</w:t>
      </w:r>
    </w:p>
    <w:p w14:paraId="41703DD0">
      <w:pPr>
        <w:autoSpaceDE/>
        <w:autoSpaceDN/>
        <w:spacing w:line="360" w:lineRule="auto"/>
        <w:jc w:val="both"/>
      </w:pPr>
      <w:r>
        <w:drawing>
          <wp:inline distT="0" distB="0" distL="114300" distR="114300">
            <wp:extent cx="5274310" cy="2790825"/>
            <wp:effectExtent l="0" t="0" r="2540" b="9525"/>
            <wp:docPr id="3"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8"/>
                    <pic:cNvPicPr>
                      <a:picLocks noChangeAspect="1"/>
                    </pic:cNvPicPr>
                  </pic:nvPicPr>
                  <pic:blipFill>
                    <a:blip r:embed="rId12"/>
                    <a:stretch>
                      <a:fillRect/>
                    </a:stretch>
                  </pic:blipFill>
                  <pic:spPr>
                    <a:xfrm>
                      <a:off x="0" y="0"/>
                      <a:ext cx="5274310" cy="2790825"/>
                    </a:xfrm>
                    <a:prstGeom prst="rect">
                      <a:avLst/>
                    </a:prstGeom>
                    <a:noFill/>
                    <a:ln>
                      <a:noFill/>
                    </a:ln>
                  </pic:spPr>
                </pic:pic>
              </a:graphicData>
            </a:graphic>
          </wp:inline>
        </w:drawing>
      </w:r>
    </w:p>
    <w:p w14:paraId="2085011A">
      <w:pPr>
        <w:autoSpaceDE/>
        <w:autoSpaceDN/>
        <w:spacing w:line="360" w:lineRule="auto"/>
        <w:jc w:val="both"/>
        <w:rPr>
          <w:rFonts w:hint="default"/>
          <w:kern w:val="2"/>
          <w:sz w:val="21"/>
          <w:szCs w:val="21"/>
          <w:lang w:val="en-US" w:eastAsia="zh-CN" w:bidi="ar-SA"/>
        </w:rPr>
      </w:pPr>
      <w:r>
        <w:rPr>
          <w:rFonts w:hint="eastAsia"/>
          <w:kern w:val="2"/>
          <w:sz w:val="21"/>
          <w:szCs w:val="21"/>
          <w:lang w:val="en-US" w:eastAsia="zh-CN" w:bidi="ar-SA"/>
        </w:rPr>
        <w:t xml:space="preserve">     点击后进入注册页面，如下图所示：</w:t>
      </w:r>
    </w:p>
    <w:p w14:paraId="2EFF1C78">
      <w:pPr>
        <w:autoSpaceDE/>
        <w:autoSpaceDN/>
        <w:spacing w:line="360" w:lineRule="auto"/>
        <w:jc w:val="both"/>
      </w:pPr>
      <w:r>
        <w:drawing>
          <wp:inline distT="0" distB="0" distL="114300" distR="114300">
            <wp:extent cx="5273675" cy="3048635"/>
            <wp:effectExtent l="0" t="0" r="3175" b="18415"/>
            <wp:docPr id="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9"/>
                    <pic:cNvPicPr>
                      <a:picLocks noChangeAspect="1"/>
                    </pic:cNvPicPr>
                  </pic:nvPicPr>
                  <pic:blipFill>
                    <a:blip r:embed="rId13"/>
                    <a:stretch>
                      <a:fillRect/>
                    </a:stretch>
                  </pic:blipFill>
                  <pic:spPr>
                    <a:xfrm>
                      <a:off x="0" y="0"/>
                      <a:ext cx="5273675" cy="3048635"/>
                    </a:xfrm>
                    <a:prstGeom prst="rect">
                      <a:avLst/>
                    </a:prstGeom>
                    <a:noFill/>
                    <a:ln>
                      <a:noFill/>
                    </a:ln>
                  </pic:spPr>
                </pic:pic>
              </a:graphicData>
            </a:graphic>
          </wp:inline>
        </w:drawing>
      </w:r>
    </w:p>
    <w:p w14:paraId="6E93A224">
      <w:pPr>
        <w:autoSpaceDE/>
        <w:autoSpaceDN/>
        <w:spacing w:line="360" w:lineRule="auto"/>
        <w:ind w:firstLine="420" w:firstLineChars="200"/>
        <w:jc w:val="both"/>
        <w:rPr>
          <w:rFonts w:hint="default" w:eastAsia="宋体"/>
          <w:kern w:val="2"/>
          <w:sz w:val="21"/>
          <w:szCs w:val="21"/>
          <w:lang w:val="en-US" w:eastAsia="zh-CN" w:bidi="ar-SA"/>
        </w:rPr>
      </w:pPr>
      <w:r>
        <w:rPr>
          <w:rFonts w:hint="eastAsia"/>
          <w:kern w:val="2"/>
          <w:sz w:val="21"/>
          <w:szCs w:val="21"/>
          <w:lang w:val="en-US" w:bidi="ar-SA"/>
        </w:rPr>
        <w:t>依次输入</w:t>
      </w:r>
      <w:r>
        <w:rPr>
          <w:rFonts w:hint="eastAsia"/>
          <w:kern w:val="2"/>
          <w:sz w:val="21"/>
          <w:szCs w:val="21"/>
          <w:lang w:val="en-US" w:eastAsia="zh-CN" w:bidi="ar-SA"/>
        </w:rPr>
        <w:t>姓名</w:t>
      </w:r>
      <w:r>
        <w:rPr>
          <w:rFonts w:hint="eastAsia"/>
          <w:kern w:val="2"/>
          <w:sz w:val="21"/>
          <w:szCs w:val="21"/>
          <w:lang w:val="en-US" w:bidi="ar-SA"/>
        </w:rPr>
        <w:t>、</w:t>
      </w:r>
      <w:r>
        <w:rPr>
          <w:rFonts w:hint="eastAsia"/>
          <w:kern w:val="2"/>
          <w:sz w:val="21"/>
          <w:szCs w:val="21"/>
          <w:lang w:val="en-US" w:eastAsia="zh-CN" w:bidi="ar-SA"/>
        </w:rPr>
        <w:t>性别、证件号、出生日期</w:t>
      </w:r>
      <w:r>
        <w:rPr>
          <w:rFonts w:hint="eastAsia"/>
          <w:kern w:val="2"/>
          <w:sz w:val="21"/>
          <w:szCs w:val="21"/>
          <w:lang w:val="en-US" w:bidi="ar-SA"/>
        </w:rPr>
        <w:t>、</w:t>
      </w:r>
      <w:r>
        <w:rPr>
          <w:rFonts w:hint="eastAsia"/>
          <w:kern w:val="2"/>
          <w:sz w:val="21"/>
          <w:szCs w:val="21"/>
          <w:lang w:val="en-US" w:eastAsia="zh-CN" w:bidi="ar-SA"/>
        </w:rPr>
        <w:t>入学年份、民族、政治面貌、外语语种、户籍所在地市及区县、家庭住址，上传身份证、户口本</w:t>
      </w:r>
      <w:r>
        <w:rPr>
          <w:rFonts w:hint="eastAsia" w:ascii="Times New Roman" w:hAnsi="Times New Roman" w:cs="Times New Roman"/>
          <w:kern w:val="2"/>
          <w:sz w:val="21"/>
          <w:szCs w:val="21"/>
          <w:lang w:val="en-US" w:eastAsia="zh-CN" w:bidi="ar-SA"/>
        </w:rPr>
        <w:t>文件、学历证明文件及其他证明材料附件，输入图片验证码、注册的手机号码，点击【获取短信验证码】按钮，输入收到的短信验证码，点击【提交审核】，如下图所示：</w:t>
      </w:r>
    </w:p>
    <w:p w14:paraId="47416DE4">
      <w:pPr>
        <w:autoSpaceDE/>
        <w:autoSpaceDN/>
        <w:spacing w:line="360" w:lineRule="auto"/>
        <w:jc w:val="center"/>
        <w:rPr>
          <w:rFonts w:hint="eastAsia" w:eastAsia="宋体"/>
          <w:lang w:val="en-US" w:eastAsia="zh-CN" w:bidi="ar-SA"/>
        </w:rPr>
      </w:pPr>
      <w:r>
        <w:drawing>
          <wp:inline distT="0" distB="0" distL="114300" distR="114300">
            <wp:extent cx="5273040" cy="6134735"/>
            <wp:effectExtent l="0" t="0" r="3810" b="18415"/>
            <wp:docPr id="5"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0"/>
                    <pic:cNvPicPr>
                      <a:picLocks noChangeAspect="1"/>
                    </pic:cNvPicPr>
                  </pic:nvPicPr>
                  <pic:blipFill>
                    <a:blip r:embed="rId14"/>
                    <a:stretch>
                      <a:fillRect/>
                    </a:stretch>
                  </pic:blipFill>
                  <pic:spPr>
                    <a:xfrm>
                      <a:off x="0" y="0"/>
                      <a:ext cx="5273040" cy="6134735"/>
                    </a:xfrm>
                    <a:prstGeom prst="rect">
                      <a:avLst/>
                    </a:prstGeom>
                    <a:noFill/>
                    <a:ln>
                      <a:noFill/>
                    </a:ln>
                  </pic:spPr>
                </pic:pic>
              </a:graphicData>
            </a:graphic>
          </wp:inline>
        </w:drawing>
      </w:r>
    </w:p>
    <w:p w14:paraId="578F95AF">
      <w:pPr>
        <w:autoSpaceDE/>
        <w:autoSpaceDN/>
        <w:spacing w:line="360" w:lineRule="auto"/>
        <w:ind w:firstLine="420" w:firstLineChars="200"/>
        <w:jc w:val="both"/>
        <w:rPr>
          <w:rFonts w:hint="default" w:ascii="Times New Roman" w:hAnsi="Times New Roman" w:cs="Times New Roman"/>
          <w:kern w:val="2"/>
          <w:sz w:val="21"/>
          <w:szCs w:val="21"/>
          <w:lang w:val="en-US" w:eastAsia="zh-CN" w:bidi="ar-SA"/>
        </w:rPr>
      </w:pPr>
      <w:r>
        <w:rPr>
          <w:rFonts w:hint="eastAsia" w:ascii="Times New Roman" w:hAnsi="Times New Roman" w:cs="Times New Roman"/>
          <w:kern w:val="2"/>
          <w:sz w:val="21"/>
          <w:szCs w:val="21"/>
          <w:lang w:val="en-US" w:eastAsia="zh-CN" w:bidi="ar-SA"/>
        </w:rPr>
        <w:t>之后会看到【考生诚信考试承诺书】，勾选“我已认真阅读上述信息并承诺诚信考试”，点击【我接受】进行注册，如下图所示：</w:t>
      </w:r>
    </w:p>
    <w:p w14:paraId="5447A12C">
      <w:pPr>
        <w:autoSpaceDE/>
        <w:autoSpaceDN/>
        <w:spacing w:line="360" w:lineRule="auto"/>
        <w:jc w:val="center"/>
        <w:rPr>
          <w:rFonts w:hint="eastAsia" w:eastAsia="宋体"/>
          <w:lang w:val="en-US" w:eastAsia="zh-CN" w:bidi="ar-SA"/>
        </w:rPr>
      </w:pPr>
      <w:r>
        <w:drawing>
          <wp:inline distT="0" distB="0" distL="114300" distR="114300">
            <wp:extent cx="5269230" cy="1129030"/>
            <wp:effectExtent l="0" t="0" r="7620" b="13970"/>
            <wp:docPr id="6"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9"/>
                    <pic:cNvPicPr>
                      <a:picLocks noChangeAspect="1"/>
                    </pic:cNvPicPr>
                  </pic:nvPicPr>
                  <pic:blipFill>
                    <a:blip r:embed="rId15"/>
                    <a:stretch>
                      <a:fillRect/>
                    </a:stretch>
                  </pic:blipFill>
                  <pic:spPr>
                    <a:xfrm>
                      <a:off x="0" y="0"/>
                      <a:ext cx="5269230" cy="1129030"/>
                    </a:xfrm>
                    <a:prstGeom prst="rect">
                      <a:avLst/>
                    </a:prstGeom>
                    <a:noFill/>
                    <a:ln>
                      <a:noFill/>
                    </a:ln>
                  </pic:spPr>
                </pic:pic>
              </a:graphicData>
            </a:graphic>
          </wp:inline>
        </w:drawing>
      </w:r>
    </w:p>
    <w:p w14:paraId="638A00E5">
      <w:pPr>
        <w:autoSpaceDE/>
        <w:autoSpaceDN/>
        <w:spacing w:line="360" w:lineRule="auto"/>
        <w:ind w:firstLine="420" w:firstLineChars="200"/>
        <w:jc w:val="both"/>
        <w:rPr>
          <w:rFonts w:hint="eastAsia" w:ascii="宋体" w:hAnsi="宋体" w:eastAsia="宋体" w:cs="宋体"/>
          <w:kern w:val="2"/>
          <w:sz w:val="21"/>
          <w:szCs w:val="21"/>
          <w:lang w:val="en-US" w:eastAsia="zh-CN" w:bidi="ar-SA"/>
        </w:rPr>
      </w:pPr>
      <w:r>
        <w:rPr>
          <w:rFonts w:hint="eastAsia" w:ascii="宋体" w:hAnsi="宋体" w:eastAsia="宋体" w:cs="宋体"/>
          <w:color w:val="auto"/>
          <w:kern w:val="2"/>
          <w:sz w:val="21"/>
          <w:szCs w:val="21"/>
          <w:lang w:val="en-US" w:eastAsia="zh-CN" w:bidi="ar-SA"/>
        </w:rPr>
        <w:t>注册</w:t>
      </w:r>
      <w:r>
        <w:rPr>
          <w:rFonts w:hint="eastAsia" w:ascii="宋体" w:hAnsi="宋体" w:cs="宋体"/>
          <w:color w:val="auto"/>
          <w:kern w:val="2"/>
          <w:sz w:val="21"/>
          <w:szCs w:val="21"/>
          <w:lang w:val="en-US" w:eastAsia="zh-CN" w:bidi="ar-SA"/>
        </w:rPr>
        <w:t>提交审核期间，考生</w:t>
      </w:r>
      <w:r>
        <w:rPr>
          <w:rFonts w:hint="eastAsia" w:ascii="宋体" w:hAnsi="宋体" w:eastAsia="宋体" w:cs="宋体"/>
          <w:kern w:val="2"/>
          <w:sz w:val="21"/>
          <w:szCs w:val="21"/>
          <w:lang w:val="en-US" w:eastAsia="zh-CN" w:bidi="ar-SA"/>
        </w:rPr>
        <w:t>可查询审核进度，在“社会考生注册-重要提示”页面点击进入“审核进度查询”页面，如下图所示：</w:t>
      </w:r>
    </w:p>
    <w:p w14:paraId="1C082675">
      <w:pPr>
        <w:autoSpaceDE/>
        <w:autoSpaceDN/>
        <w:spacing w:line="360" w:lineRule="auto"/>
        <w:jc w:val="both"/>
      </w:pPr>
      <w:r>
        <w:drawing>
          <wp:inline distT="0" distB="0" distL="114300" distR="114300">
            <wp:extent cx="5266055" cy="2956560"/>
            <wp:effectExtent l="0" t="0" r="10795" b="15240"/>
            <wp:docPr id="7"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1"/>
                    <pic:cNvPicPr>
                      <a:picLocks noChangeAspect="1"/>
                    </pic:cNvPicPr>
                  </pic:nvPicPr>
                  <pic:blipFill>
                    <a:blip r:embed="rId16"/>
                    <a:stretch>
                      <a:fillRect/>
                    </a:stretch>
                  </pic:blipFill>
                  <pic:spPr>
                    <a:xfrm>
                      <a:off x="0" y="0"/>
                      <a:ext cx="5266055" cy="2956560"/>
                    </a:xfrm>
                    <a:prstGeom prst="rect">
                      <a:avLst/>
                    </a:prstGeom>
                    <a:noFill/>
                    <a:ln>
                      <a:noFill/>
                    </a:ln>
                  </pic:spPr>
                </pic:pic>
              </a:graphicData>
            </a:graphic>
          </wp:inline>
        </w:drawing>
      </w:r>
    </w:p>
    <w:p w14:paraId="21DFB507">
      <w:pPr>
        <w:autoSpaceDE/>
        <w:autoSpaceDN/>
        <w:spacing w:line="360" w:lineRule="auto"/>
        <w:jc w:val="both"/>
        <w:rPr>
          <w:rFonts w:hint="eastAsia"/>
          <w:highlight w:val="none"/>
          <w:lang w:val="en-US" w:eastAsia="zh-CN"/>
        </w:rPr>
      </w:pPr>
      <w:r>
        <w:rPr>
          <w:rFonts w:hint="eastAsia" w:ascii="宋体" w:hAnsi="宋体" w:cs="宋体"/>
          <w:kern w:val="2"/>
          <w:sz w:val="21"/>
          <w:szCs w:val="21"/>
          <w:lang w:val="en-US" w:eastAsia="zh-CN" w:bidi="ar-SA"/>
        </w:rPr>
        <w:t xml:space="preserve">   </w:t>
      </w:r>
      <w:r>
        <w:rPr>
          <w:rFonts w:hint="eastAsia" w:ascii="宋体" w:hAnsi="宋体" w:cs="宋体"/>
          <w:kern w:val="2"/>
          <w:sz w:val="21"/>
          <w:szCs w:val="21"/>
          <w:highlight w:val="none"/>
          <w:lang w:val="en-US" w:eastAsia="zh-CN" w:bidi="ar-SA"/>
        </w:rPr>
        <w:t xml:space="preserve"> 区县招生考试机构初审通过后，考生会收到一条提示需要现场确认的短信，在系统内查询的</w:t>
      </w:r>
      <w:r>
        <w:rPr>
          <w:rFonts w:hint="eastAsia" w:ascii="宋体" w:hAnsi="宋体" w:eastAsia="宋体" w:cs="宋体"/>
          <w:kern w:val="2"/>
          <w:sz w:val="21"/>
          <w:szCs w:val="21"/>
          <w:highlight w:val="none"/>
          <w:lang w:val="en-US" w:eastAsia="zh-CN" w:bidi="ar-SA"/>
        </w:rPr>
        <w:t>审核状态为“初审</w:t>
      </w:r>
      <w:r>
        <w:rPr>
          <w:rFonts w:hint="eastAsia" w:ascii="宋体" w:hAnsi="宋体" w:cs="宋体"/>
          <w:kern w:val="2"/>
          <w:sz w:val="21"/>
          <w:szCs w:val="21"/>
          <w:highlight w:val="none"/>
          <w:lang w:val="en-US" w:eastAsia="zh-CN" w:bidi="ar-SA"/>
        </w:rPr>
        <w:t>通过，需现场确认</w:t>
      </w:r>
      <w:r>
        <w:rPr>
          <w:rFonts w:hint="eastAsia" w:ascii="宋体" w:hAnsi="宋体" w:eastAsia="宋体" w:cs="宋体"/>
          <w:kern w:val="2"/>
          <w:sz w:val="21"/>
          <w:szCs w:val="21"/>
          <w:highlight w:val="none"/>
          <w:lang w:val="en-US" w:eastAsia="zh-CN" w:bidi="ar-SA"/>
        </w:rPr>
        <w:t>”</w:t>
      </w:r>
      <w:r>
        <w:rPr>
          <w:rFonts w:hint="eastAsia" w:ascii="宋体" w:hAnsi="宋体" w:cs="宋体"/>
          <w:kern w:val="2"/>
          <w:sz w:val="21"/>
          <w:szCs w:val="21"/>
          <w:highlight w:val="none"/>
          <w:lang w:val="en-US" w:eastAsia="zh-CN" w:bidi="ar-SA"/>
        </w:rPr>
        <w:t>。收到短信后，考生</w:t>
      </w:r>
      <w:r>
        <w:rPr>
          <w:rFonts w:hint="eastAsia" w:ascii="宋体" w:hAnsi="宋体" w:cs="宋体"/>
          <w:color w:val="auto"/>
          <w:kern w:val="2"/>
          <w:sz w:val="21"/>
          <w:szCs w:val="21"/>
          <w:highlight w:val="none"/>
          <w:lang w:val="en-US" w:eastAsia="zh-CN" w:bidi="ar-SA"/>
        </w:rPr>
        <w:t>需携带初中毕业证、有效居民身份证、户口簿等证明材料原件到户籍所在地的区县招生考试机构进行二次现场确认</w:t>
      </w:r>
      <w:r>
        <w:rPr>
          <w:rFonts w:hint="eastAsia" w:ascii="宋体" w:hAnsi="宋体" w:eastAsia="宋体" w:cs="宋体"/>
          <w:color w:val="auto"/>
          <w:kern w:val="2"/>
          <w:sz w:val="21"/>
          <w:szCs w:val="21"/>
          <w:highlight w:val="none"/>
          <w:lang w:val="en-US" w:eastAsia="zh-CN" w:bidi="ar-SA"/>
        </w:rPr>
        <w:t>。</w:t>
      </w:r>
      <w:r>
        <w:rPr>
          <w:rFonts w:hint="eastAsia" w:ascii="宋体" w:hAnsi="宋体" w:cs="宋体"/>
          <w:kern w:val="2"/>
          <w:sz w:val="21"/>
          <w:szCs w:val="21"/>
          <w:highlight w:val="none"/>
          <w:lang w:val="en-US" w:eastAsia="zh-CN" w:bidi="ar-SA"/>
        </w:rPr>
        <w:t>二次现场确认通过之后，</w:t>
      </w:r>
      <w:r>
        <w:rPr>
          <w:rFonts w:hint="eastAsia" w:ascii="宋体" w:hAnsi="宋体" w:eastAsia="宋体" w:cs="宋体"/>
          <w:kern w:val="2"/>
          <w:sz w:val="21"/>
          <w:szCs w:val="21"/>
          <w:highlight w:val="none"/>
          <w:lang w:val="en-US" w:eastAsia="zh-CN" w:bidi="ar-SA"/>
        </w:rPr>
        <w:t>即生成考籍号。考生再次查询审核进度，审核状态更新为“审核通过”</w:t>
      </w:r>
      <w:r>
        <w:rPr>
          <w:rFonts w:hint="eastAsia" w:ascii="宋体" w:hAnsi="宋体" w:cs="宋体"/>
          <w:kern w:val="2"/>
          <w:sz w:val="21"/>
          <w:szCs w:val="21"/>
          <w:highlight w:val="none"/>
          <w:lang w:val="en-US" w:eastAsia="zh-CN" w:bidi="ar-SA"/>
        </w:rPr>
        <w:t>。查询审核状态</w:t>
      </w:r>
      <w:r>
        <w:rPr>
          <w:rFonts w:hint="eastAsia" w:ascii="宋体" w:hAnsi="宋体" w:eastAsia="宋体" w:cs="宋体"/>
          <w:kern w:val="2"/>
          <w:sz w:val="21"/>
          <w:szCs w:val="21"/>
          <w:highlight w:val="none"/>
          <w:lang w:val="en-US" w:eastAsia="zh-CN" w:bidi="ar-SA"/>
        </w:rPr>
        <w:t>如下图所示：</w:t>
      </w:r>
    </w:p>
    <w:p w14:paraId="142634F6">
      <w:pPr>
        <w:autoSpaceDE/>
        <w:autoSpaceDN/>
        <w:spacing w:line="360" w:lineRule="auto"/>
        <w:jc w:val="both"/>
        <w:rPr>
          <w:rFonts w:hint="default" w:ascii="宋体" w:hAnsi="宋体"/>
          <w:color w:val="auto"/>
          <w:lang w:val="en-US" w:eastAsia="zh-CN"/>
        </w:rPr>
      </w:pPr>
      <w:r>
        <w:drawing>
          <wp:inline distT="0" distB="0" distL="114300" distR="114300">
            <wp:extent cx="5272405" cy="2843530"/>
            <wp:effectExtent l="0" t="0" r="4445" b="13970"/>
            <wp:docPr id="8"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2"/>
                    <pic:cNvPicPr>
                      <a:picLocks noChangeAspect="1"/>
                    </pic:cNvPicPr>
                  </pic:nvPicPr>
                  <pic:blipFill>
                    <a:blip r:embed="rId17"/>
                    <a:stretch>
                      <a:fillRect/>
                    </a:stretch>
                  </pic:blipFill>
                  <pic:spPr>
                    <a:xfrm>
                      <a:off x="0" y="0"/>
                      <a:ext cx="5272405" cy="2843530"/>
                    </a:xfrm>
                    <a:prstGeom prst="rect">
                      <a:avLst/>
                    </a:prstGeom>
                    <a:noFill/>
                    <a:ln>
                      <a:noFill/>
                    </a:ln>
                  </pic:spPr>
                </pic:pic>
              </a:graphicData>
            </a:graphic>
          </wp:inline>
        </w:drawing>
      </w:r>
    </w:p>
    <w:p w14:paraId="60D51605">
      <w:pPr>
        <w:outlineLvl w:val="3"/>
        <w:rPr>
          <w:rFonts w:hint="default" w:ascii="Times New Roman" w:hAnsi="Times New Roman" w:cs="Times New Roman"/>
          <w:b/>
          <w:bCs/>
          <w:sz w:val="21"/>
          <w:szCs w:val="21"/>
          <w:lang w:val="en-US" w:eastAsia="zh-CN" w:bidi="ar-SA"/>
        </w:rPr>
      </w:pPr>
      <w:bookmarkStart w:id="11" w:name="_Toc3715"/>
      <w:r>
        <w:rPr>
          <w:rFonts w:hint="eastAsia" w:ascii="Times New Roman" w:hAnsi="Times New Roman" w:cs="Times New Roman"/>
          <w:b/>
          <w:bCs/>
          <w:sz w:val="21"/>
          <w:szCs w:val="21"/>
          <w:lang w:val="en-US" w:eastAsia="zh-CN" w:bidi="ar-SA"/>
        </w:rPr>
        <w:t>1.2.2有考籍考生注册</w:t>
      </w:r>
      <w:bookmarkEnd w:id="11"/>
    </w:p>
    <w:p w14:paraId="7C59238C">
      <w:pPr>
        <w:autoSpaceDE/>
        <w:autoSpaceDN/>
        <w:spacing w:line="360" w:lineRule="auto"/>
        <w:ind w:firstLine="420" w:firstLineChars="200"/>
        <w:jc w:val="both"/>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有考籍的</w:t>
      </w:r>
      <w:r>
        <w:rPr>
          <w:rFonts w:hint="eastAsia" w:ascii="宋体" w:hAnsi="宋体" w:cs="宋体"/>
          <w:kern w:val="2"/>
          <w:sz w:val="21"/>
          <w:szCs w:val="21"/>
          <w:lang w:val="en-US" w:eastAsia="zh-CN" w:bidi="ar-SA"/>
        </w:rPr>
        <w:t>非</w:t>
      </w:r>
      <w:r>
        <w:rPr>
          <w:rFonts w:hint="eastAsia" w:ascii="宋体" w:hAnsi="宋体" w:eastAsia="宋体" w:cs="宋体"/>
          <w:kern w:val="2"/>
          <w:sz w:val="21"/>
          <w:szCs w:val="21"/>
          <w:lang w:val="en-US" w:eastAsia="zh-CN" w:bidi="ar-SA"/>
        </w:rPr>
        <w:t>在校生首次</w:t>
      </w:r>
      <w:r>
        <w:rPr>
          <w:rFonts w:hint="eastAsia" w:ascii="宋体" w:hAnsi="宋体" w:cs="宋体"/>
          <w:kern w:val="2"/>
          <w:sz w:val="21"/>
          <w:szCs w:val="21"/>
          <w:lang w:val="en-US" w:eastAsia="zh-CN" w:bidi="ar-SA"/>
        </w:rPr>
        <w:t>登录</w:t>
      </w:r>
      <w:r>
        <w:rPr>
          <w:rFonts w:hint="eastAsia" w:ascii="宋体" w:hAnsi="宋体" w:eastAsia="宋体" w:cs="宋体"/>
          <w:kern w:val="2"/>
          <w:sz w:val="21"/>
          <w:szCs w:val="21"/>
          <w:lang w:val="en-US" w:eastAsia="zh-CN" w:bidi="ar-SA"/>
        </w:rPr>
        <w:t>报名系统也需要注册手机号。点击系统</w:t>
      </w:r>
      <w:r>
        <w:rPr>
          <w:rFonts w:hint="eastAsia" w:ascii="宋体" w:hAnsi="宋体" w:cs="宋体"/>
          <w:kern w:val="2"/>
          <w:sz w:val="21"/>
          <w:szCs w:val="21"/>
          <w:lang w:val="en-US" w:eastAsia="zh-CN" w:bidi="ar-SA"/>
        </w:rPr>
        <w:t>登录</w:t>
      </w:r>
      <w:r>
        <w:rPr>
          <w:rFonts w:hint="eastAsia" w:ascii="宋体" w:hAnsi="宋体" w:eastAsia="宋体" w:cs="宋体"/>
          <w:kern w:val="2"/>
          <w:sz w:val="21"/>
          <w:szCs w:val="21"/>
          <w:lang w:val="en-US" w:eastAsia="zh-CN" w:bidi="ar-SA"/>
        </w:rPr>
        <w:t>页面的【有考籍考生注册】按钮进入手机注册页面，如下图所示：</w:t>
      </w:r>
    </w:p>
    <w:p w14:paraId="0513E626">
      <w:pPr>
        <w:autoSpaceDE/>
        <w:autoSpaceDN/>
        <w:spacing w:line="240" w:lineRule="auto"/>
        <w:jc w:val="both"/>
      </w:pPr>
      <w:r>
        <w:drawing>
          <wp:inline distT="0" distB="0" distL="114300" distR="114300">
            <wp:extent cx="5272405" cy="2750185"/>
            <wp:effectExtent l="0" t="0" r="4445" b="12065"/>
            <wp:docPr id="9"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4"/>
                    <pic:cNvPicPr>
                      <a:picLocks noChangeAspect="1"/>
                    </pic:cNvPicPr>
                  </pic:nvPicPr>
                  <pic:blipFill>
                    <a:blip r:embed="rId18"/>
                    <a:stretch>
                      <a:fillRect/>
                    </a:stretch>
                  </pic:blipFill>
                  <pic:spPr>
                    <a:xfrm>
                      <a:off x="0" y="0"/>
                      <a:ext cx="5272405" cy="2750185"/>
                    </a:xfrm>
                    <a:prstGeom prst="rect">
                      <a:avLst/>
                    </a:prstGeom>
                    <a:noFill/>
                    <a:ln>
                      <a:noFill/>
                    </a:ln>
                  </pic:spPr>
                </pic:pic>
              </a:graphicData>
            </a:graphic>
          </wp:inline>
        </w:drawing>
      </w:r>
    </w:p>
    <w:p w14:paraId="437A021D">
      <w:pPr>
        <w:autoSpaceDE/>
        <w:autoSpaceDN/>
        <w:spacing w:line="360" w:lineRule="auto"/>
        <w:ind w:firstLine="420" w:firstLineChars="200"/>
        <w:jc w:val="both"/>
        <w:rPr>
          <w:rFonts w:hint="default"/>
          <w:lang w:val="en-US" w:eastAsia="zh-CN"/>
        </w:rPr>
      </w:pPr>
      <w:r>
        <w:rPr>
          <w:rFonts w:hint="eastAsia" w:ascii="宋体" w:hAnsi="宋体" w:eastAsia="宋体" w:cs="宋体"/>
          <w:kern w:val="2"/>
          <w:sz w:val="21"/>
          <w:szCs w:val="21"/>
          <w:lang w:val="en-US" w:eastAsia="zh-CN" w:bidi="ar-SA"/>
        </w:rPr>
        <w:t>依次输入考籍号、</w:t>
      </w:r>
      <w:r>
        <w:rPr>
          <w:rFonts w:hint="eastAsia" w:ascii="宋体" w:hAnsi="宋体" w:cs="宋体"/>
          <w:kern w:val="2"/>
          <w:sz w:val="21"/>
          <w:szCs w:val="21"/>
          <w:lang w:val="en-US" w:eastAsia="zh-CN" w:bidi="ar-SA"/>
        </w:rPr>
        <w:t>证件号</w:t>
      </w:r>
      <w:r>
        <w:rPr>
          <w:rFonts w:hint="eastAsia" w:ascii="宋体" w:hAnsi="宋体" w:eastAsia="宋体" w:cs="宋体"/>
          <w:kern w:val="2"/>
          <w:sz w:val="21"/>
          <w:szCs w:val="21"/>
          <w:lang w:val="en-US" w:eastAsia="zh-CN" w:bidi="ar-SA"/>
        </w:rPr>
        <w:t>、图片验证码、注册的手机号码，点击【获取短信验证码】按钮，输入短信验证码，点击【注册】按钮进行注册，如下图所示：</w:t>
      </w:r>
    </w:p>
    <w:p w14:paraId="2F479003">
      <w:pPr>
        <w:autoSpaceDE/>
        <w:autoSpaceDN/>
        <w:spacing w:line="360" w:lineRule="auto"/>
        <w:ind w:left="0" w:leftChars="0" w:firstLine="0" w:firstLineChars="0"/>
      </w:pPr>
      <w:r>
        <w:drawing>
          <wp:inline distT="0" distB="0" distL="114300" distR="114300">
            <wp:extent cx="5274310" cy="3672840"/>
            <wp:effectExtent l="0" t="0" r="2540" b="3810"/>
            <wp:docPr id="10"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5"/>
                    <pic:cNvPicPr>
                      <a:picLocks noChangeAspect="1"/>
                    </pic:cNvPicPr>
                  </pic:nvPicPr>
                  <pic:blipFill>
                    <a:blip r:embed="rId19"/>
                    <a:stretch>
                      <a:fillRect/>
                    </a:stretch>
                  </pic:blipFill>
                  <pic:spPr>
                    <a:xfrm>
                      <a:off x="0" y="0"/>
                      <a:ext cx="5274310" cy="3672840"/>
                    </a:xfrm>
                    <a:prstGeom prst="rect">
                      <a:avLst/>
                    </a:prstGeom>
                    <a:noFill/>
                    <a:ln>
                      <a:noFill/>
                    </a:ln>
                  </pic:spPr>
                </pic:pic>
              </a:graphicData>
            </a:graphic>
          </wp:inline>
        </w:drawing>
      </w:r>
    </w:p>
    <w:p w14:paraId="0DBE9B70">
      <w:pPr>
        <w:autoSpaceDE/>
        <w:autoSpaceDN/>
        <w:spacing w:line="360" w:lineRule="auto"/>
        <w:ind w:firstLine="420" w:firstLineChars="200"/>
        <w:jc w:val="both"/>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之后会看到【考生诚信考试承诺书】，勾选“我已认真阅读上述信息并承诺诚信考试”，点击【我接受】进行注册，注册成功后即可</w:t>
      </w:r>
      <w:r>
        <w:rPr>
          <w:rFonts w:hint="eastAsia" w:ascii="宋体" w:hAnsi="宋体" w:cs="宋体"/>
          <w:kern w:val="2"/>
          <w:sz w:val="21"/>
          <w:szCs w:val="21"/>
          <w:lang w:val="en-US" w:eastAsia="zh-CN" w:bidi="ar-SA"/>
        </w:rPr>
        <w:t>登录</w:t>
      </w:r>
      <w:r>
        <w:rPr>
          <w:rFonts w:hint="eastAsia" w:ascii="宋体" w:hAnsi="宋体" w:eastAsia="宋体" w:cs="宋体"/>
          <w:kern w:val="2"/>
          <w:sz w:val="21"/>
          <w:szCs w:val="21"/>
          <w:lang w:val="en-US" w:eastAsia="zh-CN" w:bidi="ar-SA"/>
        </w:rPr>
        <w:t>系统，如下图所示：</w:t>
      </w:r>
    </w:p>
    <w:p w14:paraId="1AA260C9">
      <w:pPr>
        <w:autoSpaceDE/>
        <w:autoSpaceDN/>
        <w:spacing w:line="360" w:lineRule="auto"/>
        <w:ind w:left="0" w:leftChars="0" w:firstLine="0" w:firstLineChars="0"/>
        <w:rPr>
          <w:rFonts w:hint="default"/>
          <w:lang w:val="en-US" w:eastAsia="zh-CN"/>
        </w:rPr>
      </w:pPr>
      <w:r>
        <w:drawing>
          <wp:inline distT="0" distB="0" distL="114300" distR="114300">
            <wp:extent cx="5267325" cy="2235835"/>
            <wp:effectExtent l="0" t="0" r="9525" b="12065"/>
            <wp:docPr id="11"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8"/>
                    <pic:cNvPicPr>
                      <a:picLocks noChangeAspect="1"/>
                    </pic:cNvPicPr>
                  </pic:nvPicPr>
                  <pic:blipFill>
                    <a:blip r:embed="rId20"/>
                    <a:srcRect b="19286"/>
                    <a:stretch>
                      <a:fillRect/>
                    </a:stretch>
                  </pic:blipFill>
                  <pic:spPr>
                    <a:xfrm>
                      <a:off x="0" y="0"/>
                      <a:ext cx="5267325" cy="2235835"/>
                    </a:xfrm>
                    <a:prstGeom prst="rect">
                      <a:avLst/>
                    </a:prstGeom>
                    <a:noFill/>
                    <a:ln>
                      <a:noFill/>
                    </a:ln>
                  </pic:spPr>
                </pic:pic>
              </a:graphicData>
            </a:graphic>
          </wp:inline>
        </w:drawing>
      </w:r>
    </w:p>
    <w:p w14:paraId="63BC7914">
      <w:pPr>
        <w:pStyle w:val="4"/>
        <w:spacing w:after="0"/>
        <w:rPr>
          <w:rFonts w:hint="eastAsia" w:eastAsia="宋体"/>
          <w:sz w:val="21"/>
          <w:szCs w:val="21"/>
          <w:lang w:val="en-US" w:eastAsia="zh-CN" w:bidi="ar-SA"/>
        </w:rPr>
      </w:pPr>
      <w:bookmarkStart w:id="12" w:name="_Toc14961"/>
      <w:bookmarkStart w:id="13" w:name="_Toc29767"/>
      <w:r>
        <w:rPr>
          <w:rFonts w:hint="eastAsia"/>
          <w:sz w:val="21"/>
          <w:szCs w:val="21"/>
          <w:lang w:val="en-US" w:bidi="ar-SA"/>
        </w:rPr>
        <w:t>1.3 考生</w:t>
      </w:r>
      <w:bookmarkEnd w:id="12"/>
      <w:bookmarkEnd w:id="13"/>
      <w:r>
        <w:rPr>
          <w:rFonts w:hint="eastAsia"/>
          <w:sz w:val="21"/>
          <w:szCs w:val="21"/>
          <w:lang w:val="en-US" w:eastAsia="zh-CN" w:bidi="ar-SA"/>
        </w:rPr>
        <w:t>登录</w:t>
      </w:r>
    </w:p>
    <w:p w14:paraId="36247E49">
      <w:pPr>
        <w:autoSpaceDE/>
        <w:autoSpaceDN/>
        <w:spacing w:line="360" w:lineRule="auto"/>
        <w:ind w:firstLine="420" w:firstLineChars="200"/>
        <w:jc w:val="both"/>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返回系统</w:t>
      </w:r>
      <w:r>
        <w:rPr>
          <w:rFonts w:hint="eastAsia" w:ascii="宋体" w:hAnsi="宋体" w:cs="宋体"/>
          <w:kern w:val="2"/>
          <w:sz w:val="21"/>
          <w:szCs w:val="21"/>
          <w:lang w:val="en-US" w:eastAsia="zh-CN" w:bidi="ar-SA"/>
        </w:rPr>
        <w:t>登录</w:t>
      </w:r>
      <w:r>
        <w:rPr>
          <w:rFonts w:hint="eastAsia" w:ascii="宋体" w:hAnsi="宋体" w:eastAsia="宋体" w:cs="宋体"/>
          <w:kern w:val="2"/>
          <w:sz w:val="21"/>
          <w:szCs w:val="21"/>
          <w:lang w:val="en-US" w:eastAsia="zh-CN" w:bidi="ar-SA"/>
        </w:rPr>
        <w:t>页面，输入考籍号、</w:t>
      </w:r>
      <w:r>
        <w:rPr>
          <w:rFonts w:hint="eastAsia" w:ascii="宋体" w:hAnsi="宋体" w:cs="宋体"/>
          <w:kern w:val="2"/>
          <w:sz w:val="21"/>
          <w:szCs w:val="21"/>
          <w:lang w:val="en-US" w:eastAsia="zh-CN" w:bidi="ar-SA"/>
        </w:rPr>
        <w:t>登录</w:t>
      </w:r>
      <w:r>
        <w:rPr>
          <w:rFonts w:hint="eastAsia" w:ascii="宋体" w:hAnsi="宋体" w:eastAsia="宋体" w:cs="宋体"/>
          <w:kern w:val="2"/>
          <w:sz w:val="21"/>
          <w:szCs w:val="21"/>
          <w:lang w:val="en-US" w:eastAsia="zh-CN" w:bidi="ar-SA"/>
        </w:rPr>
        <w:t>密码（首次</w:t>
      </w:r>
      <w:r>
        <w:rPr>
          <w:rFonts w:hint="eastAsia" w:ascii="宋体" w:hAnsi="宋体" w:cs="宋体"/>
          <w:kern w:val="2"/>
          <w:sz w:val="21"/>
          <w:szCs w:val="21"/>
          <w:lang w:val="en-US" w:eastAsia="zh-CN" w:bidi="ar-SA"/>
        </w:rPr>
        <w:t>登录</w:t>
      </w:r>
      <w:r>
        <w:rPr>
          <w:rFonts w:hint="eastAsia" w:ascii="宋体" w:hAnsi="宋体" w:eastAsia="宋体" w:cs="宋体"/>
          <w:kern w:val="2"/>
          <w:sz w:val="21"/>
          <w:szCs w:val="21"/>
          <w:lang w:val="en-US" w:eastAsia="zh-CN" w:bidi="ar-SA"/>
        </w:rPr>
        <w:t>默认为</w:t>
      </w:r>
      <w:r>
        <w:rPr>
          <w:rFonts w:hint="eastAsia" w:ascii="宋体" w:hAnsi="宋体" w:cs="宋体"/>
          <w:kern w:val="2"/>
          <w:sz w:val="21"/>
          <w:szCs w:val="21"/>
          <w:lang w:val="en-US" w:eastAsia="zh-CN" w:bidi="ar-SA"/>
        </w:rPr>
        <w:t>证件号</w:t>
      </w:r>
      <w:r>
        <w:rPr>
          <w:rFonts w:hint="eastAsia" w:ascii="宋体" w:hAnsi="宋体" w:eastAsia="宋体" w:cs="宋体"/>
          <w:kern w:val="2"/>
          <w:sz w:val="21"/>
          <w:szCs w:val="21"/>
          <w:lang w:val="en-US" w:eastAsia="zh-CN" w:bidi="ar-SA"/>
        </w:rPr>
        <w:t>后六位）、图片验证码，点击【获取短信验证码】按钮，输入收到的短信验证码，点击【</w:t>
      </w:r>
      <w:r>
        <w:rPr>
          <w:rFonts w:hint="eastAsia" w:ascii="宋体" w:hAnsi="宋体" w:cs="宋体"/>
          <w:kern w:val="2"/>
          <w:sz w:val="21"/>
          <w:szCs w:val="21"/>
          <w:lang w:val="en-US" w:eastAsia="zh-CN" w:bidi="ar-SA"/>
        </w:rPr>
        <w:t>登录</w:t>
      </w:r>
      <w:r>
        <w:rPr>
          <w:rFonts w:hint="eastAsia" w:ascii="宋体" w:hAnsi="宋体" w:eastAsia="宋体" w:cs="宋体"/>
          <w:kern w:val="2"/>
          <w:sz w:val="21"/>
          <w:szCs w:val="21"/>
          <w:lang w:val="en-US" w:eastAsia="zh-CN" w:bidi="ar-SA"/>
        </w:rPr>
        <w:t>】按钮，即可</w:t>
      </w:r>
      <w:r>
        <w:rPr>
          <w:rFonts w:hint="eastAsia" w:ascii="宋体" w:hAnsi="宋体" w:cs="宋体"/>
          <w:kern w:val="2"/>
          <w:sz w:val="21"/>
          <w:szCs w:val="21"/>
          <w:lang w:val="en-US" w:eastAsia="zh-CN" w:bidi="ar-SA"/>
        </w:rPr>
        <w:t>登录</w:t>
      </w:r>
      <w:r>
        <w:rPr>
          <w:rFonts w:hint="eastAsia" w:ascii="宋体" w:hAnsi="宋体" w:eastAsia="宋体" w:cs="宋体"/>
          <w:kern w:val="2"/>
          <w:sz w:val="21"/>
          <w:szCs w:val="21"/>
          <w:lang w:val="en-US" w:eastAsia="zh-CN" w:bidi="ar-SA"/>
        </w:rPr>
        <w:t>系统，如下图所示：</w:t>
      </w:r>
    </w:p>
    <w:p w14:paraId="78E8D0C0">
      <w:pPr>
        <w:autoSpaceDE/>
        <w:autoSpaceDN/>
        <w:spacing w:line="360" w:lineRule="auto"/>
        <w:jc w:val="both"/>
        <w:rPr>
          <w:rFonts w:hint="eastAsia"/>
          <w:kern w:val="2"/>
          <w:sz w:val="21"/>
          <w:szCs w:val="21"/>
          <w:lang w:val="en-US" w:bidi="ar-SA"/>
        </w:rPr>
      </w:pPr>
      <w:r>
        <w:drawing>
          <wp:inline distT="0" distB="0" distL="114300" distR="114300">
            <wp:extent cx="5266055" cy="2835275"/>
            <wp:effectExtent l="0" t="0" r="10795" b="3175"/>
            <wp:docPr id="12"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6"/>
                    <pic:cNvPicPr>
                      <a:picLocks noChangeAspect="1"/>
                    </pic:cNvPicPr>
                  </pic:nvPicPr>
                  <pic:blipFill>
                    <a:blip r:embed="rId21"/>
                    <a:stretch>
                      <a:fillRect/>
                    </a:stretch>
                  </pic:blipFill>
                  <pic:spPr>
                    <a:xfrm>
                      <a:off x="0" y="0"/>
                      <a:ext cx="5266055" cy="2835275"/>
                    </a:xfrm>
                    <a:prstGeom prst="rect">
                      <a:avLst/>
                    </a:prstGeom>
                    <a:noFill/>
                    <a:ln>
                      <a:noFill/>
                    </a:ln>
                  </pic:spPr>
                </pic:pic>
              </a:graphicData>
            </a:graphic>
          </wp:inline>
        </w:drawing>
      </w:r>
    </w:p>
    <w:p w14:paraId="680B1580">
      <w:pPr>
        <w:pStyle w:val="4"/>
        <w:spacing w:after="0"/>
        <w:rPr>
          <w:lang w:val="en-US"/>
        </w:rPr>
      </w:pPr>
      <w:bookmarkStart w:id="14" w:name="_Toc2933"/>
      <w:bookmarkStart w:id="15" w:name="_Toc22851"/>
      <w:r>
        <w:rPr>
          <w:rFonts w:hint="eastAsia"/>
          <w:sz w:val="21"/>
          <w:szCs w:val="21"/>
          <w:lang w:val="en-US" w:bidi="ar-SA"/>
        </w:rPr>
        <w:t>1.4 初始修改密码</w:t>
      </w:r>
      <w:bookmarkEnd w:id="14"/>
      <w:bookmarkEnd w:id="15"/>
    </w:p>
    <w:p w14:paraId="0774733C">
      <w:pPr>
        <w:autoSpaceDE/>
        <w:autoSpaceDN/>
        <w:spacing w:line="360" w:lineRule="auto"/>
        <w:ind w:firstLine="420" w:firstLineChars="200"/>
        <w:jc w:val="both"/>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首次</w:t>
      </w:r>
      <w:r>
        <w:rPr>
          <w:rFonts w:hint="eastAsia" w:ascii="宋体" w:hAnsi="宋体" w:cs="宋体"/>
          <w:kern w:val="2"/>
          <w:sz w:val="21"/>
          <w:szCs w:val="21"/>
          <w:lang w:val="en-US" w:eastAsia="zh-CN" w:bidi="ar-SA"/>
        </w:rPr>
        <w:t>登录</w:t>
      </w:r>
      <w:r>
        <w:rPr>
          <w:rFonts w:hint="eastAsia" w:ascii="宋体" w:hAnsi="宋体" w:eastAsia="宋体" w:cs="宋体"/>
          <w:kern w:val="2"/>
          <w:sz w:val="21"/>
          <w:szCs w:val="21"/>
          <w:lang w:val="en-US" w:eastAsia="zh-CN" w:bidi="ar-SA"/>
        </w:rPr>
        <w:t>系统将强制修改</w:t>
      </w:r>
      <w:r>
        <w:rPr>
          <w:rFonts w:hint="eastAsia" w:ascii="宋体" w:hAnsi="宋体" w:cs="宋体"/>
          <w:kern w:val="2"/>
          <w:sz w:val="21"/>
          <w:szCs w:val="21"/>
          <w:lang w:val="en-US" w:eastAsia="zh-CN" w:bidi="ar-SA"/>
        </w:rPr>
        <w:t>登录</w:t>
      </w:r>
      <w:r>
        <w:rPr>
          <w:rFonts w:hint="eastAsia" w:ascii="宋体" w:hAnsi="宋体" w:eastAsia="宋体" w:cs="宋体"/>
          <w:kern w:val="2"/>
          <w:sz w:val="21"/>
          <w:szCs w:val="21"/>
          <w:lang w:val="en-US" w:eastAsia="zh-CN" w:bidi="ar-SA"/>
        </w:rPr>
        <w:t>密码，新密码必须由8至16位的大小写英文字母和数字组成，如：ABC123abc，字母区分大小写，正确输入新密码和再次输入新密码后，点击【</w:t>
      </w:r>
      <w:r>
        <w:rPr>
          <w:rFonts w:hint="eastAsia" w:ascii="宋体" w:hAnsi="宋体" w:cs="宋体"/>
          <w:kern w:val="2"/>
          <w:sz w:val="21"/>
          <w:szCs w:val="21"/>
          <w:lang w:val="en-US" w:eastAsia="zh-CN" w:bidi="ar-SA"/>
        </w:rPr>
        <w:t>登录</w:t>
      </w:r>
      <w:r>
        <w:rPr>
          <w:rFonts w:hint="eastAsia" w:ascii="宋体" w:hAnsi="宋体" w:eastAsia="宋体" w:cs="宋体"/>
          <w:kern w:val="2"/>
          <w:sz w:val="21"/>
          <w:szCs w:val="21"/>
          <w:lang w:val="en-US" w:eastAsia="zh-CN" w:bidi="ar-SA"/>
        </w:rPr>
        <w:t>密码修改】按钮，密码修改成功。如下图所示：</w:t>
      </w:r>
    </w:p>
    <w:p w14:paraId="6277D8C9">
      <w:pPr>
        <w:autoSpaceDE/>
        <w:autoSpaceDN/>
        <w:spacing w:line="360" w:lineRule="auto"/>
        <w:jc w:val="center"/>
      </w:pPr>
      <w:r>
        <w:drawing>
          <wp:inline distT="0" distB="0" distL="114300" distR="114300">
            <wp:extent cx="5266055" cy="2124075"/>
            <wp:effectExtent l="0" t="0" r="10795" b="9525"/>
            <wp:docPr id="13"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1"/>
                    <pic:cNvPicPr>
                      <a:picLocks noChangeAspect="1"/>
                    </pic:cNvPicPr>
                  </pic:nvPicPr>
                  <pic:blipFill>
                    <a:blip r:embed="rId22"/>
                    <a:stretch>
                      <a:fillRect/>
                    </a:stretch>
                  </pic:blipFill>
                  <pic:spPr>
                    <a:xfrm>
                      <a:off x="0" y="0"/>
                      <a:ext cx="5266055" cy="2124075"/>
                    </a:xfrm>
                    <a:prstGeom prst="rect">
                      <a:avLst/>
                    </a:prstGeom>
                    <a:noFill/>
                    <a:ln>
                      <a:noFill/>
                    </a:ln>
                  </pic:spPr>
                </pic:pic>
              </a:graphicData>
            </a:graphic>
          </wp:inline>
        </w:drawing>
      </w:r>
    </w:p>
    <w:p w14:paraId="3DE7B2F3">
      <w:pPr>
        <w:pStyle w:val="4"/>
        <w:spacing w:after="0"/>
        <w:rPr>
          <w:rFonts w:hint="eastAsia" w:ascii="Times New Roman" w:hAnsi="Times New Roman" w:cs="Times New Roman"/>
          <w:sz w:val="21"/>
          <w:szCs w:val="21"/>
          <w:lang w:val="en-US" w:eastAsia="zh-CN" w:bidi="ar-SA"/>
        </w:rPr>
      </w:pPr>
      <w:bookmarkStart w:id="16" w:name="_Toc17628"/>
      <w:bookmarkStart w:id="17" w:name="_Toc30635"/>
      <w:r>
        <w:rPr>
          <w:rFonts w:hint="eastAsia" w:ascii="Times New Roman" w:hAnsi="Times New Roman" w:cs="Times New Roman"/>
          <w:sz w:val="21"/>
          <w:szCs w:val="21"/>
          <w:lang w:val="en-US" w:eastAsia="zh-CN" w:bidi="ar-SA"/>
        </w:rPr>
        <w:t>1.5 忘记考籍号</w:t>
      </w:r>
      <w:bookmarkEnd w:id="16"/>
      <w:bookmarkEnd w:id="17"/>
    </w:p>
    <w:p w14:paraId="4FE25AB5">
      <w:pPr>
        <w:autoSpaceDE/>
        <w:autoSpaceDN/>
        <w:spacing w:line="360" w:lineRule="auto"/>
        <w:ind w:firstLine="420" w:firstLineChars="200"/>
        <w:jc w:val="both"/>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若考生忘记考籍号，可在</w:t>
      </w:r>
      <w:r>
        <w:rPr>
          <w:rFonts w:hint="eastAsia" w:ascii="宋体" w:hAnsi="宋体" w:cs="宋体"/>
          <w:kern w:val="2"/>
          <w:sz w:val="21"/>
          <w:szCs w:val="21"/>
          <w:lang w:val="en-US" w:eastAsia="zh-CN" w:bidi="ar-SA"/>
        </w:rPr>
        <w:t>登录</w:t>
      </w:r>
      <w:r>
        <w:rPr>
          <w:rFonts w:hint="eastAsia" w:ascii="宋体" w:hAnsi="宋体" w:eastAsia="宋体" w:cs="宋体"/>
          <w:kern w:val="2"/>
          <w:sz w:val="21"/>
          <w:szCs w:val="21"/>
          <w:lang w:val="en-US" w:eastAsia="zh-CN" w:bidi="ar-SA"/>
        </w:rPr>
        <w:t>页面考籍号输入框下面点击文字链接“忘记考籍号？”进入考籍号查询界面，如下图所示：</w:t>
      </w:r>
    </w:p>
    <w:p w14:paraId="2A26E9F3">
      <w:r>
        <w:drawing>
          <wp:inline distT="0" distB="0" distL="114300" distR="114300">
            <wp:extent cx="5271135" cy="2858770"/>
            <wp:effectExtent l="0" t="0" r="5715" b="17780"/>
            <wp:docPr id="14"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8"/>
                    <pic:cNvPicPr>
                      <a:picLocks noChangeAspect="1"/>
                    </pic:cNvPicPr>
                  </pic:nvPicPr>
                  <pic:blipFill>
                    <a:blip r:embed="rId23"/>
                    <a:stretch>
                      <a:fillRect/>
                    </a:stretch>
                  </pic:blipFill>
                  <pic:spPr>
                    <a:xfrm>
                      <a:off x="0" y="0"/>
                      <a:ext cx="5271135" cy="2858770"/>
                    </a:xfrm>
                    <a:prstGeom prst="rect">
                      <a:avLst/>
                    </a:prstGeom>
                    <a:noFill/>
                    <a:ln>
                      <a:noFill/>
                    </a:ln>
                  </pic:spPr>
                </pic:pic>
              </a:graphicData>
            </a:graphic>
          </wp:inline>
        </w:drawing>
      </w:r>
    </w:p>
    <w:p w14:paraId="558BCD3A">
      <w:pPr>
        <w:autoSpaceDE/>
        <w:autoSpaceDN/>
        <w:spacing w:line="360" w:lineRule="auto"/>
        <w:ind w:firstLine="420" w:firstLineChars="200"/>
        <w:jc w:val="both"/>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正确输入姓名、证件号、手机号，点击【获取短信验证码】按钮，输入收到的短信验证码，点击【查询考籍信息】按钮，即可查询考籍号，如下图所示：</w:t>
      </w:r>
    </w:p>
    <w:p w14:paraId="77021378">
      <w:pPr>
        <w:rPr>
          <w:rFonts w:hint="default"/>
          <w:lang w:val="en-US" w:eastAsia="zh-CN"/>
        </w:rPr>
      </w:pPr>
      <w:r>
        <w:drawing>
          <wp:inline distT="0" distB="0" distL="114300" distR="114300">
            <wp:extent cx="5264150" cy="2975610"/>
            <wp:effectExtent l="0" t="0" r="12700" b="15240"/>
            <wp:docPr id="15"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9"/>
                    <pic:cNvPicPr>
                      <a:picLocks noChangeAspect="1"/>
                    </pic:cNvPicPr>
                  </pic:nvPicPr>
                  <pic:blipFill>
                    <a:blip r:embed="rId24"/>
                    <a:stretch>
                      <a:fillRect/>
                    </a:stretch>
                  </pic:blipFill>
                  <pic:spPr>
                    <a:xfrm>
                      <a:off x="0" y="0"/>
                      <a:ext cx="5264150" cy="2975610"/>
                    </a:xfrm>
                    <a:prstGeom prst="rect">
                      <a:avLst/>
                    </a:prstGeom>
                    <a:noFill/>
                    <a:ln>
                      <a:noFill/>
                    </a:ln>
                  </pic:spPr>
                </pic:pic>
              </a:graphicData>
            </a:graphic>
          </wp:inline>
        </w:drawing>
      </w:r>
    </w:p>
    <w:p w14:paraId="17816E6F">
      <w:pPr>
        <w:pStyle w:val="4"/>
        <w:spacing w:after="0"/>
        <w:rPr>
          <w:rFonts w:hint="eastAsia" w:ascii="Times New Roman" w:hAnsi="Times New Roman" w:cs="Times New Roman"/>
          <w:i w:val="0"/>
          <w:iCs w:val="0"/>
          <w:sz w:val="21"/>
          <w:szCs w:val="21"/>
          <w:lang w:val="en-US" w:bidi="ar-SA"/>
        </w:rPr>
      </w:pPr>
      <w:bookmarkStart w:id="18" w:name="_Toc17354"/>
      <w:bookmarkStart w:id="19" w:name="_Toc23364"/>
      <w:r>
        <w:rPr>
          <w:rFonts w:hint="eastAsia" w:ascii="Times New Roman" w:hAnsi="Times New Roman" w:cs="Times New Roman"/>
          <w:i w:val="0"/>
          <w:iCs w:val="0"/>
          <w:sz w:val="21"/>
          <w:szCs w:val="21"/>
          <w:lang w:val="en-US" w:bidi="ar-SA"/>
        </w:rPr>
        <w:t>1.</w:t>
      </w:r>
      <w:r>
        <w:rPr>
          <w:rFonts w:hint="eastAsia" w:ascii="Times New Roman" w:hAnsi="Times New Roman" w:cs="Times New Roman"/>
          <w:i w:val="0"/>
          <w:iCs w:val="0"/>
          <w:sz w:val="21"/>
          <w:szCs w:val="21"/>
          <w:lang w:val="en-US" w:eastAsia="zh-CN" w:bidi="ar-SA"/>
        </w:rPr>
        <w:t xml:space="preserve">6 </w:t>
      </w:r>
      <w:r>
        <w:rPr>
          <w:rFonts w:hint="eastAsia" w:ascii="Times New Roman" w:hAnsi="Times New Roman" w:cs="Times New Roman"/>
          <w:i w:val="0"/>
          <w:iCs w:val="0"/>
          <w:sz w:val="21"/>
          <w:szCs w:val="21"/>
          <w:lang w:val="en-US" w:bidi="ar-SA"/>
        </w:rPr>
        <w:t>重置</w:t>
      </w:r>
      <w:r>
        <w:rPr>
          <w:rFonts w:hint="eastAsia" w:cs="Times New Roman"/>
          <w:i w:val="0"/>
          <w:iCs w:val="0"/>
          <w:sz w:val="21"/>
          <w:szCs w:val="21"/>
          <w:lang w:val="en-US" w:eastAsia="zh-CN" w:bidi="ar-SA"/>
        </w:rPr>
        <w:t>登录</w:t>
      </w:r>
      <w:r>
        <w:rPr>
          <w:rFonts w:hint="eastAsia" w:ascii="Times New Roman" w:hAnsi="Times New Roman" w:cs="Times New Roman"/>
          <w:i w:val="0"/>
          <w:iCs w:val="0"/>
          <w:sz w:val="21"/>
          <w:szCs w:val="21"/>
          <w:lang w:val="en-US" w:bidi="ar-SA"/>
        </w:rPr>
        <w:t>密码</w:t>
      </w:r>
      <w:bookmarkEnd w:id="18"/>
      <w:bookmarkEnd w:id="19"/>
    </w:p>
    <w:p w14:paraId="7CFA20F3">
      <w:pPr>
        <w:autoSpaceDE/>
        <w:autoSpaceDN/>
        <w:spacing w:line="360" w:lineRule="auto"/>
        <w:ind w:firstLine="420" w:firstLineChars="200"/>
        <w:jc w:val="both"/>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若非首次</w:t>
      </w:r>
      <w:r>
        <w:rPr>
          <w:rFonts w:hint="eastAsia" w:ascii="宋体" w:hAnsi="宋体" w:cs="宋体"/>
          <w:kern w:val="2"/>
          <w:sz w:val="21"/>
          <w:szCs w:val="21"/>
          <w:lang w:val="en-US" w:eastAsia="zh-CN" w:bidi="ar-SA"/>
        </w:rPr>
        <w:t>登录</w:t>
      </w:r>
      <w:r>
        <w:rPr>
          <w:rFonts w:hint="eastAsia" w:ascii="宋体" w:hAnsi="宋体" w:eastAsia="宋体" w:cs="宋体"/>
          <w:kern w:val="2"/>
          <w:sz w:val="21"/>
          <w:szCs w:val="21"/>
          <w:lang w:val="en-US" w:eastAsia="zh-CN" w:bidi="ar-SA"/>
        </w:rPr>
        <w:t>且忘记密码，需要在</w:t>
      </w:r>
      <w:r>
        <w:rPr>
          <w:rFonts w:hint="eastAsia" w:ascii="宋体" w:hAnsi="宋体" w:cs="宋体"/>
          <w:kern w:val="2"/>
          <w:sz w:val="21"/>
          <w:szCs w:val="21"/>
          <w:lang w:val="en-US" w:eastAsia="zh-CN" w:bidi="ar-SA"/>
        </w:rPr>
        <w:t>登录</w:t>
      </w:r>
      <w:r>
        <w:rPr>
          <w:rFonts w:hint="eastAsia" w:ascii="宋体" w:hAnsi="宋体" w:eastAsia="宋体" w:cs="宋体"/>
          <w:kern w:val="2"/>
          <w:sz w:val="21"/>
          <w:szCs w:val="21"/>
          <w:lang w:val="en-US" w:eastAsia="zh-CN" w:bidi="ar-SA"/>
        </w:rPr>
        <w:t>页面右侧下方点击【</w:t>
      </w:r>
      <w:r>
        <w:rPr>
          <w:rFonts w:hint="eastAsia" w:ascii="宋体" w:hAnsi="宋体" w:cs="宋体"/>
          <w:kern w:val="2"/>
          <w:sz w:val="21"/>
          <w:szCs w:val="21"/>
          <w:lang w:val="en-US" w:eastAsia="zh-CN" w:bidi="ar-SA"/>
        </w:rPr>
        <w:t>登录</w:t>
      </w:r>
      <w:r>
        <w:rPr>
          <w:rFonts w:hint="eastAsia" w:ascii="宋体" w:hAnsi="宋体" w:eastAsia="宋体" w:cs="宋体"/>
          <w:kern w:val="2"/>
          <w:sz w:val="21"/>
          <w:szCs w:val="21"/>
          <w:lang w:val="en-US" w:eastAsia="zh-CN" w:bidi="ar-SA"/>
        </w:rPr>
        <w:t>密码重置】按钮进入</w:t>
      </w:r>
      <w:r>
        <w:rPr>
          <w:rFonts w:hint="eastAsia" w:ascii="宋体" w:hAnsi="宋体" w:cs="宋体"/>
          <w:kern w:val="2"/>
          <w:sz w:val="21"/>
          <w:szCs w:val="21"/>
          <w:lang w:val="en-US" w:eastAsia="zh-CN" w:bidi="ar-SA"/>
        </w:rPr>
        <w:t>登录</w:t>
      </w:r>
      <w:r>
        <w:rPr>
          <w:rFonts w:hint="eastAsia" w:ascii="宋体" w:hAnsi="宋体" w:eastAsia="宋体" w:cs="宋体"/>
          <w:kern w:val="2"/>
          <w:sz w:val="21"/>
          <w:szCs w:val="21"/>
          <w:lang w:val="en-US" w:eastAsia="zh-CN" w:bidi="ar-SA"/>
        </w:rPr>
        <w:t>密码重置页面，如下图所示：</w:t>
      </w:r>
    </w:p>
    <w:p w14:paraId="35AF1753">
      <w:pPr>
        <w:autoSpaceDE/>
        <w:autoSpaceDN/>
        <w:spacing w:line="360" w:lineRule="auto"/>
        <w:jc w:val="both"/>
        <w:rPr>
          <w:rFonts w:hint="eastAsia" w:ascii="宋体" w:hAnsi="宋体" w:eastAsia="宋体" w:cs="宋体"/>
          <w:kern w:val="2"/>
          <w:sz w:val="21"/>
          <w:szCs w:val="21"/>
          <w:lang w:val="en-US" w:eastAsia="zh-CN" w:bidi="ar-SA"/>
        </w:rPr>
      </w:pPr>
      <w:r>
        <w:drawing>
          <wp:inline distT="0" distB="0" distL="114300" distR="114300">
            <wp:extent cx="5264785" cy="2759710"/>
            <wp:effectExtent l="0" t="0" r="12065" b="2540"/>
            <wp:docPr id="16"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0"/>
                    <pic:cNvPicPr>
                      <a:picLocks noChangeAspect="1"/>
                    </pic:cNvPicPr>
                  </pic:nvPicPr>
                  <pic:blipFill>
                    <a:blip r:embed="rId25"/>
                    <a:stretch>
                      <a:fillRect/>
                    </a:stretch>
                  </pic:blipFill>
                  <pic:spPr>
                    <a:xfrm>
                      <a:off x="0" y="0"/>
                      <a:ext cx="5264785" cy="2759710"/>
                    </a:xfrm>
                    <a:prstGeom prst="rect">
                      <a:avLst/>
                    </a:prstGeom>
                    <a:noFill/>
                    <a:ln>
                      <a:noFill/>
                    </a:ln>
                  </pic:spPr>
                </pic:pic>
              </a:graphicData>
            </a:graphic>
          </wp:inline>
        </w:drawing>
      </w:r>
    </w:p>
    <w:p w14:paraId="5AA31136">
      <w:pPr>
        <w:autoSpaceDE/>
        <w:autoSpaceDN/>
        <w:spacing w:line="360" w:lineRule="auto"/>
        <w:ind w:firstLine="420" w:firstLineChars="200"/>
        <w:jc w:val="both"/>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在</w:t>
      </w:r>
      <w:r>
        <w:rPr>
          <w:rFonts w:hint="eastAsia" w:ascii="宋体" w:hAnsi="宋体" w:cs="宋体"/>
          <w:kern w:val="2"/>
          <w:sz w:val="21"/>
          <w:szCs w:val="21"/>
          <w:lang w:val="en-US" w:eastAsia="zh-CN" w:bidi="ar-SA"/>
        </w:rPr>
        <w:t>登录</w:t>
      </w:r>
      <w:r>
        <w:rPr>
          <w:rFonts w:hint="eastAsia" w:ascii="宋体" w:hAnsi="宋体" w:eastAsia="宋体" w:cs="宋体"/>
          <w:kern w:val="2"/>
          <w:sz w:val="21"/>
          <w:szCs w:val="21"/>
          <w:lang w:val="en-US" w:eastAsia="zh-CN" w:bidi="ar-SA"/>
        </w:rPr>
        <w:t>密码重置页面，正确输入考籍号、手机号码、图片验证码，点击【获取短信验证码】按钮，输入收到的短信验证码，点击【</w:t>
      </w:r>
      <w:r>
        <w:rPr>
          <w:rFonts w:hint="eastAsia" w:ascii="宋体" w:hAnsi="宋体" w:cs="宋体"/>
          <w:kern w:val="2"/>
          <w:sz w:val="21"/>
          <w:szCs w:val="21"/>
          <w:lang w:val="en-US" w:eastAsia="zh-CN" w:bidi="ar-SA"/>
        </w:rPr>
        <w:t>登录</w:t>
      </w:r>
      <w:r>
        <w:rPr>
          <w:rFonts w:hint="eastAsia" w:ascii="宋体" w:hAnsi="宋体" w:eastAsia="宋体" w:cs="宋体"/>
          <w:kern w:val="2"/>
          <w:sz w:val="21"/>
          <w:szCs w:val="21"/>
          <w:lang w:val="en-US" w:eastAsia="zh-CN" w:bidi="ar-SA"/>
        </w:rPr>
        <w:t>密码重置】按钮，跳转到修改密码页面，输入信息后，点击【</w:t>
      </w:r>
      <w:r>
        <w:rPr>
          <w:rFonts w:hint="eastAsia" w:ascii="宋体" w:hAnsi="宋体" w:cs="宋体"/>
          <w:kern w:val="2"/>
          <w:sz w:val="21"/>
          <w:szCs w:val="21"/>
          <w:lang w:val="en-US" w:eastAsia="zh-CN" w:bidi="ar-SA"/>
        </w:rPr>
        <w:t>登录</w:t>
      </w:r>
      <w:r>
        <w:rPr>
          <w:rFonts w:hint="eastAsia" w:ascii="宋体" w:hAnsi="宋体" w:eastAsia="宋体" w:cs="宋体"/>
          <w:kern w:val="2"/>
          <w:sz w:val="21"/>
          <w:szCs w:val="21"/>
          <w:lang w:val="en-US" w:eastAsia="zh-CN" w:bidi="ar-SA"/>
        </w:rPr>
        <w:t>密码重置】按钮即可重置</w:t>
      </w:r>
      <w:r>
        <w:rPr>
          <w:rFonts w:hint="eastAsia" w:ascii="宋体" w:hAnsi="宋体" w:cs="宋体"/>
          <w:kern w:val="2"/>
          <w:sz w:val="21"/>
          <w:szCs w:val="21"/>
          <w:lang w:val="en-US" w:eastAsia="zh-CN" w:bidi="ar-SA"/>
        </w:rPr>
        <w:t>登录</w:t>
      </w:r>
      <w:r>
        <w:rPr>
          <w:rFonts w:hint="eastAsia" w:ascii="宋体" w:hAnsi="宋体" w:eastAsia="宋体" w:cs="宋体"/>
          <w:kern w:val="2"/>
          <w:sz w:val="21"/>
          <w:szCs w:val="21"/>
          <w:lang w:val="en-US" w:eastAsia="zh-CN" w:bidi="ar-SA"/>
        </w:rPr>
        <w:t>密码（重置密码默认为</w:t>
      </w:r>
      <w:r>
        <w:rPr>
          <w:rFonts w:hint="eastAsia" w:ascii="宋体" w:hAnsi="宋体" w:cs="宋体"/>
          <w:kern w:val="2"/>
          <w:sz w:val="21"/>
          <w:szCs w:val="21"/>
          <w:lang w:val="en-US" w:eastAsia="zh-CN" w:bidi="ar-SA"/>
        </w:rPr>
        <w:t>证件</w:t>
      </w:r>
      <w:r>
        <w:rPr>
          <w:rFonts w:hint="eastAsia" w:ascii="宋体" w:hAnsi="宋体" w:eastAsia="宋体" w:cs="宋体"/>
          <w:kern w:val="2"/>
          <w:sz w:val="21"/>
          <w:szCs w:val="21"/>
          <w:lang w:val="en-US" w:eastAsia="zh-CN" w:bidi="ar-SA"/>
        </w:rPr>
        <w:t>号后六位），如下图所示：</w:t>
      </w:r>
    </w:p>
    <w:p w14:paraId="016018FA">
      <w:pPr>
        <w:autoSpaceDE/>
        <w:autoSpaceDN/>
        <w:spacing w:line="360" w:lineRule="auto"/>
        <w:jc w:val="center"/>
        <w:rPr>
          <w:rFonts w:hint="eastAsia"/>
          <w:lang w:val="en-US" w:eastAsia="zh-CN"/>
        </w:rPr>
      </w:pPr>
      <w:r>
        <w:drawing>
          <wp:inline distT="0" distB="0" distL="114300" distR="114300">
            <wp:extent cx="5273675" cy="3190875"/>
            <wp:effectExtent l="0" t="0" r="3175" b="9525"/>
            <wp:docPr id="17"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41"/>
                    <pic:cNvPicPr>
                      <a:picLocks noChangeAspect="1"/>
                    </pic:cNvPicPr>
                  </pic:nvPicPr>
                  <pic:blipFill>
                    <a:blip r:embed="rId26"/>
                    <a:stretch>
                      <a:fillRect/>
                    </a:stretch>
                  </pic:blipFill>
                  <pic:spPr>
                    <a:xfrm>
                      <a:off x="0" y="0"/>
                      <a:ext cx="5273675" cy="3190875"/>
                    </a:xfrm>
                    <a:prstGeom prst="rect">
                      <a:avLst/>
                    </a:prstGeom>
                    <a:noFill/>
                    <a:ln>
                      <a:noFill/>
                    </a:ln>
                  </pic:spPr>
                </pic:pic>
              </a:graphicData>
            </a:graphic>
          </wp:inline>
        </w:drawing>
      </w:r>
    </w:p>
    <w:p w14:paraId="36C741D6">
      <w:pPr>
        <w:pStyle w:val="3"/>
        <w:tabs>
          <w:tab w:val="left" w:pos="425"/>
          <w:tab w:val="left" w:pos="720"/>
        </w:tabs>
        <w:autoSpaceDE/>
        <w:autoSpaceDN/>
        <w:spacing w:line="360" w:lineRule="auto"/>
        <w:jc w:val="both"/>
        <w:rPr>
          <w:lang w:val="en-US"/>
        </w:rPr>
      </w:pPr>
      <w:bookmarkStart w:id="20" w:name="_Toc14437"/>
      <w:bookmarkStart w:id="21" w:name="_Toc31509"/>
      <w:r>
        <w:rPr>
          <w:rFonts w:hint="eastAsia" w:cs="Times New Roman"/>
          <w:kern w:val="2"/>
          <w:sz w:val="28"/>
          <w:szCs w:val="28"/>
          <w:lang w:val="en-US" w:bidi="ar-SA"/>
        </w:rPr>
        <w:t>信息核对</w:t>
      </w:r>
      <w:bookmarkEnd w:id="20"/>
      <w:bookmarkEnd w:id="21"/>
    </w:p>
    <w:p w14:paraId="129E67C9">
      <w:pPr>
        <w:autoSpaceDE/>
        <w:autoSpaceDN/>
        <w:spacing w:line="360" w:lineRule="auto"/>
        <w:ind w:firstLine="420" w:firstLineChars="200"/>
        <w:jc w:val="both"/>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考生在信息核对阶段成功</w:t>
      </w:r>
      <w:r>
        <w:rPr>
          <w:rFonts w:hint="eastAsia" w:ascii="宋体" w:hAnsi="宋体" w:cs="宋体"/>
          <w:kern w:val="2"/>
          <w:sz w:val="21"/>
          <w:szCs w:val="21"/>
          <w:lang w:val="en-US" w:eastAsia="zh-CN" w:bidi="ar-SA"/>
        </w:rPr>
        <w:t>登录</w:t>
      </w:r>
      <w:r>
        <w:rPr>
          <w:rFonts w:hint="eastAsia" w:ascii="宋体" w:hAnsi="宋体" w:eastAsia="宋体" w:cs="宋体"/>
          <w:kern w:val="2"/>
          <w:sz w:val="21"/>
          <w:szCs w:val="21"/>
          <w:lang w:val="en-US" w:eastAsia="zh-CN" w:bidi="ar-SA"/>
        </w:rPr>
        <w:t>系统后，进入信息核对页面，核对基本信息，信息核对无误后，点击下方的【确认信息】，如下图所示：</w:t>
      </w:r>
    </w:p>
    <w:p w14:paraId="03E61BC3">
      <w:pPr>
        <w:spacing w:line="360" w:lineRule="auto"/>
        <w:jc w:val="center"/>
        <w:rPr>
          <w:sz w:val="21"/>
          <w:szCs w:val="21"/>
          <w:lang w:val="en-US" w:bidi="ar-SA"/>
        </w:rPr>
      </w:pPr>
      <w:r>
        <w:drawing>
          <wp:inline distT="0" distB="0" distL="114300" distR="114300">
            <wp:extent cx="5271770" cy="2273935"/>
            <wp:effectExtent l="0" t="0" r="5080" b="12065"/>
            <wp:docPr id="18"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5"/>
                    <pic:cNvPicPr>
                      <a:picLocks noChangeAspect="1"/>
                    </pic:cNvPicPr>
                  </pic:nvPicPr>
                  <pic:blipFill>
                    <a:blip r:embed="rId27"/>
                    <a:stretch>
                      <a:fillRect/>
                    </a:stretch>
                  </pic:blipFill>
                  <pic:spPr>
                    <a:xfrm>
                      <a:off x="0" y="0"/>
                      <a:ext cx="5271770" cy="2273935"/>
                    </a:xfrm>
                    <a:prstGeom prst="rect">
                      <a:avLst/>
                    </a:prstGeom>
                    <a:noFill/>
                    <a:ln>
                      <a:noFill/>
                    </a:ln>
                  </pic:spPr>
                </pic:pic>
              </a:graphicData>
            </a:graphic>
          </wp:inline>
        </w:drawing>
      </w:r>
    </w:p>
    <w:p w14:paraId="25E84635">
      <w:pPr>
        <w:pStyle w:val="3"/>
        <w:tabs>
          <w:tab w:val="left" w:pos="425"/>
          <w:tab w:val="left" w:pos="720"/>
        </w:tabs>
        <w:autoSpaceDE/>
        <w:autoSpaceDN/>
        <w:spacing w:line="360" w:lineRule="auto"/>
        <w:jc w:val="both"/>
        <w:rPr>
          <w:rFonts w:cs="Times New Roman"/>
          <w:kern w:val="2"/>
          <w:sz w:val="28"/>
          <w:szCs w:val="28"/>
          <w:lang w:val="en-US" w:bidi="ar-SA"/>
        </w:rPr>
      </w:pPr>
      <w:bookmarkStart w:id="22" w:name="_Toc3378"/>
      <w:bookmarkStart w:id="23" w:name="_Toc18273"/>
      <w:r>
        <w:rPr>
          <w:rFonts w:hint="eastAsia" w:cs="Times New Roman"/>
          <w:kern w:val="2"/>
          <w:sz w:val="28"/>
          <w:szCs w:val="28"/>
          <w:lang w:val="en-US" w:bidi="ar-SA"/>
        </w:rPr>
        <w:t>科目报考</w:t>
      </w:r>
      <w:bookmarkEnd w:id="22"/>
      <w:bookmarkEnd w:id="23"/>
    </w:p>
    <w:p w14:paraId="348D75E9">
      <w:pPr>
        <w:autoSpaceDE/>
        <w:autoSpaceDN/>
        <w:spacing w:line="360" w:lineRule="auto"/>
        <w:ind w:firstLine="420" w:firstLineChars="200"/>
        <w:jc w:val="both"/>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考生信息核对无误后，进入科目报考流程页面，选择要报考的科目，点击【提交缴费】，如下图所示：</w:t>
      </w:r>
    </w:p>
    <w:p w14:paraId="673C3C1E">
      <w:pPr>
        <w:spacing w:line="360" w:lineRule="auto"/>
        <w:jc w:val="center"/>
        <w:rPr>
          <w:spacing w:val="-7"/>
          <w:sz w:val="21"/>
          <w:szCs w:val="21"/>
          <w:lang w:val="en-US"/>
        </w:rPr>
      </w:pPr>
      <w:r>
        <w:drawing>
          <wp:inline distT="0" distB="0" distL="114300" distR="114300">
            <wp:extent cx="5267960" cy="3811270"/>
            <wp:effectExtent l="0" t="0" r="8890" b="17780"/>
            <wp:docPr id="19"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46"/>
                    <pic:cNvPicPr>
                      <a:picLocks noChangeAspect="1"/>
                    </pic:cNvPicPr>
                  </pic:nvPicPr>
                  <pic:blipFill>
                    <a:blip r:embed="rId28"/>
                    <a:stretch>
                      <a:fillRect/>
                    </a:stretch>
                  </pic:blipFill>
                  <pic:spPr>
                    <a:xfrm>
                      <a:off x="0" y="0"/>
                      <a:ext cx="5267960" cy="3811270"/>
                    </a:xfrm>
                    <a:prstGeom prst="rect">
                      <a:avLst/>
                    </a:prstGeom>
                    <a:noFill/>
                    <a:ln>
                      <a:noFill/>
                    </a:ln>
                  </pic:spPr>
                </pic:pic>
              </a:graphicData>
            </a:graphic>
          </wp:inline>
        </w:drawing>
      </w:r>
    </w:p>
    <w:p w14:paraId="320A5EDA">
      <w:pPr>
        <w:pStyle w:val="3"/>
        <w:tabs>
          <w:tab w:val="left" w:pos="425"/>
          <w:tab w:val="left" w:pos="720"/>
        </w:tabs>
        <w:autoSpaceDE/>
        <w:autoSpaceDN/>
        <w:spacing w:line="360" w:lineRule="auto"/>
        <w:jc w:val="both"/>
        <w:rPr>
          <w:lang w:val="en-US"/>
        </w:rPr>
      </w:pPr>
      <w:r>
        <w:rPr>
          <w:rFonts w:hint="eastAsia" w:cs="Times New Roman"/>
          <w:kern w:val="2"/>
          <w:sz w:val="28"/>
          <w:szCs w:val="28"/>
          <w:lang w:val="en-US" w:bidi="ar-SA"/>
        </w:rPr>
        <w:t xml:space="preserve"> </w:t>
      </w:r>
      <w:bookmarkStart w:id="24" w:name="_Toc19984"/>
      <w:bookmarkStart w:id="25" w:name="_Toc20737"/>
      <w:r>
        <w:rPr>
          <w:rFonts w:hint="eastAsia" w:cs="Times New Roman"/>
          <w:kern w:val="2"/>
          <w:sz w:val="28"/>
          <w:szCs w:val="28"/>
          <w:lang w:val="en-US" w:bidi="ar-SA"/>
        </w:rPr>
        <w:t>缴费确认</w:t>
      </w:r>
      <w:bookmarkEnd w:id="24"/>
      <w:bookmarkEnd w:id="25"/>
      <w:r>
        <w:rPr>
          <w:rFonts w:hint="eastAsia" w:cs="Times New Roman"/>
          <w:kern w:val="2"/>
          <w:sz w:val="28"/>
          <w:szCs w:val="28"/>
          <w:lang w:val="en-US" w:bidi="ar-SA"/>
        </w:rPr>
        <w:t xml:space="preserve"> </w:t>
      </w:r>
    </w:p>
    <w:p w14:paraId="3912932A">
      <w:pPr>
        <w:autoSpaceDE/>
        <w:autoSpaceDN/>
        <w:spacing w:line="360" w:lineRule="auto"/>
        <w:ind w:firstLine="420" w:firstLineChars="200"/>
        <w:jc w:val="both"/>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选择报名科目，点击【提交缴费】按钮后进入缴费确认页面，如下图所示：</w:t>
      </w:r>
    </w:p>
    <w:p w14:paraId="59F642C1">
      <w:pPr>
        <w:spacing w:line="360" w:lineRule="auto"/>
        <w:ind w:left="0" w:leftChars="0" w:firstLine="0" w:firstLineChars="0"/>
        <w:rPr>
          <w:rFonts w:hint="eastAsia"/>
          <w:spacing w:val="-7"/>
          <w:sz w:val="21"/>
          <w:szCs w:val="21"/>
          <w:lang w:val="en-US"/>
        </w:rPr>
      </w:pPr>
      <w:r>
        <w:drawing>
          <wp:inline distT="0" distB="0" distL="114300" distR="114300">
            <wp:extent cx="5268595" cy="2848610"/>
            <wp:effectExtent l="0" t="0" r="8255" b="8890"/>
            <wp:docPr id="20"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49"/>
                    <pic:cNvPicPr>
                      <a:picLocks noChangeAspect="1"/>
                    </pic:cNvPicPr>
                  </pic:nvPicPr>
                  <pic:blipFill>
                    <a:blip r:embed="rId29"/>
                    <a:stretch>
                      <a:fillRect/>
                    </a:stretch>
                  </pic:blipFill>
                  <pic:spPr>
                    <a:xfrm>
                      <a:off x="0" y="0"/>
                      <a:ext cx="5268595" cy="2848610"/>
                    </a:xfrm>
                    <a:prstGeom prst="rect">
                      <a:avLst/>
                    </a:prstGeom>
                    <a:noFill/>
                    <a:ln>
                      <a:noFill/>
                    </a:ln>
                  </pic:spPr>
                </pic:pic>
              </a:graphicData>
            </a:graphic>
          </wp:inline>
        </w:drawing>
      </w:r>
    </w:p>
    <w:p w14:paraId="763402F4">
      <w:pPr>
        <w:autoSpaceDE/>
        <w:autoSpaceDN/>
        <w:spacing w:line="360" w:lineRule="auto"/>
        <w:ind w:firstLine="420" w:firstLineChars="200"/>
        <w:jc w:val="both"/>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点击【网上缴纳报考费】，给出支付二维码，使用微信或支付宝扫码支付后点击【手机支付已完成】即可完成缴费，如下图所示：</w:t>
      </w:r>
    </w:p>
    <w:p w14:paraId="371C8DE0">
      <w:pPr>
        <w:spacing w:line="360" w:lineRule="auto"/>
        <w:jc w:val="center"/>
        <w:rPr>
          <w:rFonts w:hint="eastAsia"/>
          <w:lang w:eastAsia="zh-CN"/>
        </w:rPr>
      </w:pPr>
      <w:r>
        <w:drawing>
          <wp:inline distT="0" distB="0" distL="114300" distR="114300">
            <wp:extent cx="5267325" cy="2738755"/>
            <wp:effectExtent l="0" t="0" r="9525" b="4445"/>
            <wp:docPr id="21"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50"/>
                    <pic:cNvPicPr>
                      <a:picLocks noChangeAspect="1"/>
                    </pic:cNvPicPr>
                  </pic:nvPicPr>
                  <pic:blipFill>
                    <a:blip r:embed="rId30"/>
                    <a:srcRect b="9940"/>
                    <a:stretch>
                      <a:fillRect/>
                    </a:stretch>
                  </pic:blipFill>
                  <pic:spPr>
                    <a:xfrm>
                      <a:off x="0" y="0"/>
                      <a:ext cx="5267325" cy="2738755"/>
                    </a:xfrm>
                    <a:prstGeom prst="rect">
                      <a:avLst/>
                    </a:prstGeom>
                    <a:noFill/>
                    <a:ln>
                      <a:noFill/>
                    </a:ln>
                  </pic:spPr>
                </pic:pic>
              </a:graphicData>
            </a:graphic>
          </wp:inline>
        </w:drawing>
      </w:r>
    </w:p>
    <w:p w14:paraId="66626ECB">
      <w:pPr>
        <w:autoSpaceDE/>
        <w:autoSpaceDN/>
        <w:spacing w:line="360" w:lineRule="auto"/>
        <w:ind w:firstLine="420" w:firstLineChars="200"/>
        <w:jc w:val="both"/>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缴费成功后，页面如下：</w:t>
      </w:r>
    </w:p>
    <w:p w14:paraId="3E912A0C">
      <w:pPr>
        <w:spacing w:line="360" w:lineRule="auto"/>
        <w:jc w:val="center"/>
        <w:rPr>
          <w:rFonts w:hint="eastAsia" w:eastAsia="宋体"/>
          <w:color w:val="FF0000"/>
          <w:lang w:eastAsia="zh-CN"/>
        </w:rPr>
      </w:pPr>
      <w:r>
        <w:drawing>
          <wp:inline distT="0" distB="0" distL="114300" distR="114300">
            <wp:extent cx="5662930" cy="2407285"/>
            <wp:effectExtent l="0" t="0" r="13970" b="12065"/>
            <wp:docPr id="2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7"/>
                    <pic:cNvPicPr>
                      <a:picLocks noChangeAspect="1"/>
                    </pic:cNvPicPr>
                  </pic:nvPicPr>
                  <pic:blipFill>
                    <a:blip r:embed="rId31"/>
                    <a:srcRect b="13078"/>
                    <a:stretch>
                      <a:fillRect/>
                    </a:stretch>
                  </pic:blipFill>
                  <pic:spPr>
                    <a:xfrm>
                      <a:off x="0" y="0"/>
                      <a:ext cx="5662930" cy="2407285"/>
                    </a:xfrm>
                    <a:prstGeom prst="rect">
                      <a:avLst/>
                    </a:prstGeom>
                    <a:noFill/>
                    <a:ln>
                      <a:noFill/>
                    </a:ln>
                  </pic:spPr>
                </pic:pic>
              </a:graphicData>
            </a:graphic>
          </wp:inline>
        </w:drawing>
      </w:r>
    </w:p>
    <w:p w14:paraId="7B765550">
      <w:pPr>
        <w:autoSpaceDE/>
        <w:autoSpaceDN/>
        <w:spacing w:line="360" w:lineRule="auto"/>
        <w:ind w:firstLine="420" w:firstLineChars="200"/>
        <w:jc w:val="both"/>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注意事项：</w:t>
      </w:r>
    </w:p>
    <w:p w14:paraId="0BF67F4B">
      <w:pPr>
        <w:autoSpaceDE/>
        <w:autoSpaceDN/>
        <w:spacing w:line="360" w:lineRule="auto"/>
        <w:ind w:firstLine="420" w:firstLineChars="200"/>
        <w:jc w:val="both"/>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（1）缴费时不要关闭操作页面，一直要等到报名网站提示缴费成功后再退出系统，关闭页面。</w:t>
      </w:r>
    </w:p>
    <w:p w14:paraId="6FAD713B">
      <w:pPr>
        <w:autoSpaceDE/>
        <w:autoSpaceDN/>
        <w:spacing w:line="360" w:lineRule="auto"/>
        <w:ind w:firstLine="420" w:firstLineChars="200"/>
        <w:jc w:val="both"/>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（2）若网上银行提示扣款成功或通过交易记录和账户余额查到已扣款，但报名网站没有提示缴费成功，一定不要再次缴费，务</w:t>
      </w:r>
      <w:r>
        <w:rPr>
          <w:rFonts w:hint="eastAsia" w:ascii="宋体" w:hAnsi="宋体" w:eastAsia="宋体" w:cs="宋体"/>
          <w:kern w:val="2"/>
          <w:sz w:val="21"/>
          <w:szCs w:val="21"/>
          <w:highlight w:val="none"/>
          <w:lang w:val="en-US" w:eastAsia="zh-CN" w:bidi="ar-SA"/>
        </w:rPr>
        <w:t>必等第二天下午再登</w:t>
      </w:r>
      <w:r>
        <w:rPr>
          <w:rFonts w:hint="eastAsia" w:ascii="宋体" w:hAnsi="宋体" w:eastAsia="宋体" w:cs="宋体"/>
          <w:kern w:val="2"/>
          <w:sz w:val="21"/>
          <w:szCs w:val="21"/>
          <w:lang w:val="en-US" w:eastAsia="zh-CN" w:bidi="ar-SA"/>
        </w:rPr>
        <w:t>入报名系统查看缴费结果。</w:t>
      </w:r>
    </w:p>
    <w:p w14:paraId="2DA133A4">
      <w:pPr>
        <w:pStyle w:val="3"/>
        <w:tabs>
          <w:tab w:val="left" w:pos="425"/>
          <w:tab w:val="left" w:pos="720"/>
        </w:tabs>
        <w:autoSpaceDE/>
        <w:autoSpaceDN/>
        <w:spacing w:line="240" w:lineRule="auto"/>
        <w:jc w:val="both"/>
        <w:rPr>
          <w:rFonts w:cs="Times New Roman"/>
          <w:kern w:val="2"/>
          <w:sz w:val="28"/>
          <w:szCs w:val="28"/>
          <w:lang w:val="en-US" w:bidi="ar-SA"/>
        </w:rPr>
      </w:pPr>
      <w:bookmarkStart w:id="26" w:name="_Toc21335"/>
      <w:bookmarkStart w:id="27" w:name="_Toc2116"/>
      <w:bookmarkStart w:id="28" w:name="_Toc29428"/>
      <w:r>
        <w:rPr>
          <w:rFonts w:hint="eastAsia" w:cs="Times New Roman"/>
          <w:kern w:val="2"/>
          <w:sz w:val="28"/>
          <w:szCs w:val="28"/>
          <w:lang w:val="en-US" w:bidi="ar-SA"/>
        </w:rPr>
        <w:t>下载准考证</w:t>
      </w:r>
      <w:bookmarkEnd w:id="26"/>
      <w:bookmarkEnd w:id="27"/>
      <w:bookmarkEnd w:id="28"/>
    </w:p>
    <w:p w14:paraId="3501EB62">
      <w:pPr>
        <w:autoSpaceDE/>
        <w:autoSpaceDN/>
        <w:spacing w:line="360" w:lineRule="auto"/>
        <w:ind w:firstLine="420" w:firstLineChars="200"/>
        <w:jc w:val="both"/>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考生在下载准考证阶段成功</w:t>
      </w:r>
      <w:r>
        <w:rPr>
          <w:rFonts w:hint="eastAsia" w:ascii="宋体" w:hAnsi="宋体" w:cs="宋体"/>
          <w:kern w:val="2"/>
          <w:sz w:val="21"/>
          <w:szCs w:val="21"/>
          <w:lang w:val="en-US" w:eastAsia="zh-CN" w:bidi="ar-SA"/>
        </w:rPr>
        <w:t>登录</w:t>
      </w:r>
      <w:r>
        <w:rPr>
          <w:rFonts w:hint="eastAsia" w:ascii="宋体" w:hAnsi="宋体" w:eastAsia="宋体" w:cs="宋体"/>
          <w:kern w:val="2"/>
          <w:sz w:val="21"/>
          <w:szCs w:val="21"/>
          <w:lang w:val="en-US" w:eastAsia="zh-CN" w:bidi="ar-SA"/>
        </w:rPr>
        <w:t>系统后，点击左侧 “下载准考证”步骤，进入下载准考证页面，点击上方【下载准考证】按钮进行下载，如下图所示：</w:t>
      </w:r>
    </w:p>
    <w:p w14:paraId="1EE8A308">
      <w:pPr>
        <w:spacing w:line="360" w:lineRule="auto"/>
        <w:jc w:val="both"/>
        <w:rPr>
          <w:rFonts w:hint="default"/>
          <w:color w:val="FF0000"/>
          <w:lang w:val="en-US" w:eastAsia="zh-CN"/>
        </w:rPr>
      </w:pPr>
      <w:r>
        <w:drawing>
          <wp:inline distT="0" distB="0" distL="114300" distR="114300">
            <wp:extent cx="5265420" cy="2999105"/>
            <wp:effectExtent l="0" t="0" r="11430" b="10795"/>
            <wp:docPr id="23"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51"/>
                    <pic:cNvPicPr>
                      <a:picLocks noChangeAspect="1"/>
                    </pic:cNvPicPr>
                  </pic:nvPicPr>
                  <pic:blipFill>
                    <a:blip r:embed="rId32"/>
                    <a:stretch>
                      <a:fillRect/>
                    </a:stretch>
                  </pic:blipFill>
                  <pic:spPr>
                    <a:xfrm>
                      <a:off x="0" y="0"/>
                      <a:ext cx="5265420" cy="2999105"/>
                    </a:xfrm>
                    <a:prstGeom prst="rect">
                      <a:avLst/>
                    </a:prstGeom>
                    <a:noFill/>
                    <a:ln>
                      <a:noFill/>
                    </a:ln>
                  </pic:spPr>
                </pic:pic>
              </a:graphicData>
            </a:graphic>
          </wp:inline>
        </w:drawing>
      </w:r>
    </w:p>
    <w:p w14:paraId="695F7C49">
      <w:pPr>
        <w:pStyle w:val="3"/>
        <w:tabs>
          <w:tab w:val="left" w:pos="425"/>
          <w:tab w:val="left" w:pos="720"/>
        </w:tabs>
        <w:autoSpaceDE/>
        <w:autoSpaceDN/>
        <w:spacing w:line="240" w:lineRule="auto"/>
        <w:jc w:val="both"/>
        <w:rPr>
          <w:rFonts w:cs="Times New Roman"/>
          <w:kern w:val="2"/>
          <w:sz w:val="28"/>
          <w:szCs w:val="28"/>
          <w:lang w:val="en-US" w:bidi="ar-SA"/>
        </w:rPr>
      </w:pPr>
      <w:bookmarkStart w:id="29" w:name="_Toc31725"/>
      <w:bookmarkStart w:id="30" w:name="_Toc26088"/>
      <w:r>
        <w:rPr>
          <w:rFonts w:hint="eastAsia" w:cs="Times New Roman"/>
          <w:kern w:val="2"/>
          <w:sz w:val="28"/>
          <w:szCs w:val="28"/>
          <w:lang w:val="en-US" w:eastAsia="zh-CN" w:bidi="ar-SA"/>
        </w:rPr>
        <w:t>成绩查询</w:t>
      </w:r>
      <w:bookmarkEnd w:id="29"/>
      <w:bookmarkEnd w:id="30"/>
    </w:p>
    <w:p w14:paraId="67D5F40E">
      <w:pPr>
        <w:autoSpaceDE/>
        <w:autoSpaceDN/>
        <w:spacing w:line="360" w:lineRule="auto"/>
        <w:ind w:firstLine="420" w:firstLineChars="200"/>
        <w:jc w:val="both"/>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考生在成绩查询阶段成功</w:t>
      </w:r>
      <w:r>
        <w:rPr>
          <w:rFonts w:hint="eastAsia" w:ascii="宋体" w:hAnsi="宋体" w:cs="宋体"/>
          <w:kern w:val="2"/>
          <w:sz w:val="21"/>
          <w:szCs w:val="21"/>
          <w:lang w:val="en-US" w:eastAsia="zh-CN" w:bidi="ar-SA"/>
        </w:rPr>
        <w:t>登录</w:t>
      </w:r>
      <w:r>
        <w:rPr>
          <w:rFonts w:hint="eastAsia" w:ascii="宋体" w:hAnsi="宋体" w:eastAsia="宋体" w:cs="宋体"/>
          <w:kern w:val="2"/>
          <w:sz w:val="21"/>
          <w:szCs w:val="21"/>
          <w:lang w:val="en-US" w:eastAsia="zh-CN" w:bidi="ar-SA"/>
        </w:rPr>
        <w:t>系统后，点击左侧 “成绩查询”步骤，可进入成绩查询页面查询成绩，如下图所示：</w:t>
      </w:r>
    </w:p>
    <w:p w14:paraId="2CA25D72">
      <w:pPr>
        <w:spacing w:line="360" w:lineRule="auto"/>
        <w:jc w:val="center"/>
        <w:rPr>
          <w:rFonts w:hint="default"/>
          <w:color w:val="FF0000"/>
          <w:lang w:val="en-US" w:eastAsia="zh-CN"/>
        </w:rPr>
      </w:pPr>
      <w:r>
        <w:drawing>
          <wp:inline distT="0" distB="0" distL="114300" distR="114300">
            <wp:extent cx="5270500" cy="2171700"/>
            <wp:effectExtent l="0" t="0" r="6350" b="0"/>
            <wp:docPr id="24"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2"/>
                    <pic:cNvPicPr>
                      <a:picLocks noChangeAspect="1"/>
                    </pic:cNvPicPr>
                  </pic:nvPicPr>
                  <pic:blipFill>
                    <a:blip r:embed="rId33"/>
                    <a:stretch>
                      <a:fillRect/>
                    </a:stretch>
                  </pic:blipFill>
                  <pic:spPr>
                    <a:xfrm>
                      <a:off x="0" y="0"/>
                      <a:ext cx="5270500" cy="2171700"/>
                    </a:xfrm>
                    <a:prstGeom prst="rect">
                      <a:avLst/>
                    </a:prstGeom>
                    <a:noFill/>
                    <a:ln>
                      <a:noFill/>
                    </a:ln>
                  </pic:spPr>
                </pic:pic>
              </a:graphicData>
            </a:graphic>
          </wp:inline>
        </w:drawing>
      </w:r>
    </w:p>
    <w:p w14:paraId="2167CA17">
      <w:pPr>
        <w:pStyle w:val="3"/>
        <w:tabs>
          <w:tab w:val="left" w:pos="425"/>
          <w:tab w:val="left" w:pos="720"/>
        </w:tabs>
        <w:autoSpaceDE/>
        <w:autoSpaceDN/>
        <w:spacing w:line="240" w:lineRule="auto"/>
        <w:jc w:val="both"/>
        <w:rPr>
          <w:rFonts w:cs="Times New Roman"/>
          <w:kern w:val="2"/>
          <w:sz w:val="28"/>
          <w:szCs w:val="28"/>
          <w:lang w:val="en-US" w:bidi="ar-SA"/>
        </w:rPr>
      </w:pPr>
      <w:bookmarkStart w:id="31" w:name="_Toc12308"/>
      <w:bookmarkStart w:id="32" w:name="_Toc15337"/>
      <w:r>
        <w:rPr>
          <w:rFonts w:hint="eastAsia" w:cs="Times New Roman"/>
          <w:kern w:val="2"/>
          <w:sz w:val="28"/>
          <w:szCs w:val="28"/>
          <w:lang w:val="en-US" w:bidi="ar-SA"/>
        </w:rPr>
        <w:t>安全退出</w:t>
      </w:r>
      <w:bookmarkEnd w:id="31"/>
      <w:bookmarkEnd w:id="32"/>
    </w:p>
    <w:p w14:paraId="1BE59E45">
      <w:pPr>
        <w:autoSpaceDE/>
        <w:autoSpaceDN/>
        <w:spacing w:line="360" w:lineRule="auto"/>
        <w:ind w:firstLine="420" w:firstLineChars="200"/>
        <w:jc w:val="both"/>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为确保信息安全，每次</w:t>
      </w:r>
      <w:r>
        <w:rPr>
          <w:rFonts w:hint="eastAsia" w:ascii="宋体" w:hAnsi="宋体" w:cs="宋体"/>
          <w:kern w:val="2"/>
          <w:sz w:val="21"/>
          <w:szCs w:val="21"/>
          <w:lang w:val="en-US" w:eastAsia="zh-CN" w:bidi="ar-SA"/>
        </w:rPr>
        <w:t>登录</w:t>
      </w:r>
      <w:r>
        <w:rPr>
          <w:rFonts w:hint="eastAsia" w:ascii="宋体" w:hAnsi="宋体" w:eastAsia="宋体" w:cs="宋体"/>
          <w:kern w:val="2"/>
          <w:sz w:val="21"/>
          <w:szCs w:val="21"/>
          <w:lang w:val="en-US" w:eastAsia="zh-CN" w:bidi="ar-SA"/>
        </w:rPr>
        <w:t>操作结束后，建议安全退出系统。请点击页面右上方的【退出】安全退出系统，完成本次操作。</w:t>
      </w:r>
    </w:p>
    <w:sectPr>
      <w:footerReference r:id="rId8" w:type="default"/>
      <w:pgSz w:w="11906" w:h="16838"/>
      <w:pgMar w:top="1440" w:right="1800" w:bottom="1440" w:left="1800" w:header="170" w:footer="850" w:gutter="0"/>
      <w:pgNumType w:fmt="decimal" w:start="1"/>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Arial">
    <w:panose1 w:val="020B0604020202020204"/>
    <w:charset w:val="00"/>
    <w:family w:val="swiss"/>
    <w:pitch w:val="default"/>
    <w:sig w:usb0="E0002EFF" w:usb1="C000785B" w:usb2="00000009" w:usb3="00000000" w:csb0="400001FF" w:csb1="FFFF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EDBA9C">
    <w:pPr>
      <w:pStyle w:val="7"/>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84E24E">
    <w:pPr>
      <w:framePr w:wrap="around" w:vAnchor="text" w:hAnchor="margin" w:xAlign="right" w:y="1"/>
    </w:pPr>
    <w:r>
      <w:fldChar w:fldCharType="begin"/>
    </w:r>
    <w:r>
      <w:instrText xml:space="preserve">PAGE  </w:instrText>
    </w:r>
    <w:r>
      <w:fldChar w:fldCharType="end"/>
    </w:r>
  </w:p>
  <w:p w14:paraId="50CE6B87">
    <w:pP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CD95D7">
    <w:pPr>
      <w:pStyle w:val="7"/>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C5530B">
    <w:pPr>
      <w:pStyle w:val="7"/>
      <w:ind w:right="360"/>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6" name="文本框 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4E30CA89">
                          <w:pPr>
                            <w:pStyle w:val="7"/>
                          </w:pPr>
                          <w:r>
                            <w:t xml:space="preserve">第 </w:t>
                          </w:r>
                          <w:r>
                            <w:fldChar w:fldCharType="begin"/>
                          </w:r>
                          <w:r>
                            <w:instrText xml:space="preserve"> PAGE  \* MERGEFORMAT </w:instrText>
                          </w:r>
                          <w:r>
                            <w:fldChar w:fldCharType="separate"/>
                          </w:r>
                          <w:r>
                            <w:t>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s0lY7tAAAAAFAQAADwAAAAAAAAABACAAAAAiAAAAZHJzL2Rvd25yZXYueG1s&#10;UEsBAhQAFAAAAAgAh07iQAXen6w5AgAAcQQAAA4AAAAAAAAAAQAgAAAAHwEAAGRycy9lMm9Eb2Mu&#10;eG1sUEsFBgAAAAAGAAYAWQEAAMoFAAAAAA==&#10;">
              <v:fill on="f" focussize="0,0"/>
              <v:stroke on="f" weight="0.5pt"/>
              <v:imagedata o:title=""/>
              <o:lock v:ext="edit" aspectratio="f"/>
              <v:textbox inset="0mm,0mm,0mm,0mm" style="mso-fit-shape-to-text:t;">
                <w:txbxContent>
                  <w:p w14:paraId="4E30CA89">
                    <w:pPr>
                      <w:pStyle w:val="7"/>
                    </w:pPr>
                    <w:r>
                      <w:t xml:space="preserve">第 </w:t>
                    </w:r>
                    <w:r>
                      <w:fldChar w:fldCharType="begin"/>
                    </w:r>
                    <w:r>
                      <w:instrText xml:space="preserve"> PAGE  \* MERGEFORMAT </w:instrText>
                    </w:r>
                    <w:r>
                      <w:fldChar w:fldCharType="separate"/>
                    </w:r>
                    <w:r>
                      <w:t>1</w:t>
                    </w:r>
                    <w:r>
                      <w:fldChar w:fldCharType="end"/>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F89E5E">
    <w:pPr>
      <w:rPr>
        <w:b/>
      </w:rPr>
    </w:pPr>
  </w:p>
  <w:p w14:paraId="79B1B7FA">
    <w:pPr>
      <w:rPr>
        <w:b/>
      </w:rPr>
    </w:pPr>
  </w:p>
  <w:p w14:paraId="2320E666">
    <w:pPr>
      <w:rPr>
        <w:b/>
      </w:rPr>
    </w:pPr>
  </w:p>
  <w:p w14:paraId="58264266">
    <w:pPr>
      <w:rPr>
        <w:b/>
      </w:rPr>
    </w:pPr>
  </w:p>
  <w:p w14:paraId="2428B00E">
    <w:pPr>
      <w:rPr>
        <w:b/>
      </w:rPr>
    </w:pPr>
    <w:r>
      <w:rPr>
        <w:rFonts w:hint="eastAsia"/>
        <w:b/>
        <w:lang w:val="en-US" w:bidi="ar-SA"/>
      </w:rPr>
      <w:drawing>
        <wp:anchor distT="0" distB="0" distL="114300" distR="114300" simplePos="0" relativeHeight="251659264" behindDoc="1" locked="1" layoutInCell="1" allowOverlap="1">
          <wp:simplePos x="0" y="0"/>
          <wp:positionH relativeFrom="column">
            <wp:posOffset>66675</wp:posOffset>
          </wp:positionH>
          <wp:positionV relativeFrom="paragraph">
            <wp:posOffset>-534035</wp:posOffset>
          </wp:positionV>
          <wp:extent cx="1685925" cy="619125"/>
          <wp:effectExtent l="0" t="0" r="9525" b="9525"/>
          <wp:wrapTight wrapText="bothSides">
            <wp:wrapPolygon>
              <wp:start x="0" y="0"/>
              <wp:lineTo x="0" y="21600"/>
              <wp:lineTo x="21600" y="21600"/>
              <wp:lineTo x="21600" y="0"/>
              <wp:lineTo x="0" y="0"/>
            </wp:wrapPolygon>
          </wp:wrapTight>
          <wp:docPr id="25" name="图片 4" descr="logo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4" descr="logo02"/>
                  <pic:cNvPicPr>
                    <a:picLocks noChangeAspect="1"/>
                  </pic:cNvPicPr>
                </pic:nvPicPr>
                <pic:blipFill>
                  <a:blip r:embed="rId1"/>
                  <a:stretch>
                    <a:fillRect/>
                  </a:stretch>
                </pic:blipFill>
                <pic:spPr>
                  <a:xfrm>
                    <a:off x="0" y="0"/>
                    <a:ext cx="1685925" cy="619125"/>
                  </a:xfrm>
                  <a:prstGeom prst="rect">
                    <a:avLst/>
                  </a:prstGeom>
                  <a:noFill/>
                  <a:ln>
                    <a:noFill/>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FBF2F4">
    <w:pPr>
      <w:pStyle w:val="8"/>
      <w:pBdr>
        <w:bottom w:val="single" w:color="auto" w:sz="4" w:space="1"/>
      </w:pBdr>
      <w:jc w:val="left"/>
      <w:rPr>
        <w:rFonts w:hint="eastAsia"/>
      </w:rPr>
    </w:pPr>
  </w:p>
  <w:p w14:paraId="212BFAB4">
    <w:pPr>
      <w:pStyle w:val="8"/>
      <w:pBdr>
        <w:bottom w:val="single" w:color="auto" w:sz="4" w:space="1"/>
      </w:pBdr>
      <w:jc w:val="left"/>
      <w:rPr>
        <w:rFonts w:hint="eastAsia"/>
      </w:rPr>
    </w:pPr>
  </w:p>
  <w:p w14:paraId="1EC38AA1">
    <w:pPr>
      <w:pStyle w:val="8"/>
      <w:pBdr>
        <w:bottom w:val="single" w:color="auto" w:sz="4" w:space="1"/>
      </w:pBdr>
      <w:jc w:val="left"/>
      <w:rPr>
        <w:rFonts w:hint="eastAsia"/>
      </w:rPr>
    </w:pPr>
  </w:p>
  <w:p w14:paraId="0F983698">
    <w:pPr>
      <w:pStyle w:val="8"/>
      <w:pBdr>
        <w:bottom w:val="single" w:color="auto" w:sz="4" w:space="1"/>
      </w:pBdr>
      <w:jc w:val="left"/>
      <w:rPr>
        <w:rFonts w:hint="eastAsia" w:eastAsia="宋体"/>
        <w:lang w:eastAsia="zh-CN"/>
      </w:rPr>
    </w:pPr>
    <w:r>
      <w:rPr>
        <w:rFonts w:hint="eastAsia"/>
      </w:rPr>
      <w:t>广西普通高中学业水平合格</w:t>
    </w:r>
    <w:r>
      <w:rPr>
        <w:rFonts w:hint="eastAsia"/>
        <w:lang w:eastAsia="zh-CN"/>
      </w:rPr>
      <w:t>性</w:t>
    </w:r>
    <w:r>
      <w:rPr>
        <w:rFonts w:hint="eastAsia"/>
      </w:rPr>
      <w:t xml:space="preserve">考试网上报名系统              </w:t>
    </w:r>
    <w:r>
      <w:rPr>
        <w:rFonts w:hint="eastAsia"/>
        <w:lang w:val="en-US" w:eastAsia="zh-CN"/>
      </w:rPr>
      <w:t xml:space="preserve">  </w:t>
    </w:r>
    <w:r>
      <w:rPr>
        <w:rFonts w:hint="eastAsia"/>
      </w:rPr>
      <w:t xml:space="preserve">             </w:t>
    </w:r>
    <w:r>
      <w:rPr>
        <w:rFonts w:hint="eastAsia"/>
        <w:lang w:val="en-US" w:eastAsia="zh-CN"/>
      </w:rPr>
      <w:t xml:space="preserve">       </w:t>
    </w:r>
    <w:r>
      <w:rPr>
        <w:rFonts w:hint="eastAsia"/>
      </w:rPr>
      <w:t>考生端</w:t>
    </w:r>
    <w:r>
      <w:rPr>
        <w:rFonts w:hint="eastAsia"/>
        <w:lang w:val="en-US" w:eastAsia="zh-CN"/>
      </w:rPr>
      <w:t>用户手册</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5A043E9"/>
    <w:multiLevelType w:val="singleLevel"/>
    <w:tmpl w:val="A5A043E9"/>
    <w:lvl w:ilvl="0" w:tentative="0">
      <w:start w:val="1"/>
      <w:numFmt w:val="chineseCounting"/>
      <w:suff w:val="nothing"/>
      <w:lvlText w:val="%1、"/>
      <w:lvlJc w:val="left"/>
      <w:pPr>
        <w:ind w:left="0" w:firstLine="0"/>
      </w:pPr>
      <w:rPr>
        <w:rFonts w:hint="eastAsia"/>
      </w:rPr>
    </w:lvl>
  </w:abstractNum>
  <w:abstractNum w:abstractNumId="1">
    <w:nsid w:val="279C5654"/>
    <w:multiLevelType w:val="multilevel"/>
    <w:tmpl w:val="279C5654"/>
    <w:lvl w:ilvl="0" w:tentative="0">
      <w:start w:val="1"/>
      <w:numFmt w:val="decimal"/>
      <w:pStyle w:val="3"/>
      <w:lvlText w:val="%1."/>
      <w:lvlJc w:val="left"/>
      <w:pPr>
        <w:ind w:left="420" w:hanging="420"/>
      </w:pPr>
    </w:lvl>
    <w:lvl w:ilvl="1" w:tentative="0">
      <w:start w:val="1"/>
      <w:numFmt w:val="decimal"/>
      <w:isLgl/>
      <w:lvlText w:val="%1.%2"/>
      <w:lvlJc w:val="left"/>
      <w:pPr>
        <w:ind w:left="495" w:hanging="495"/>
      </w:pPr>
      <w:rPr>
        <w:rFonts w:hint="default" w:ascii="宋体" w:hAnsi="宋体" w:eastAsia="宋体" w:cs="宋体"/>
      </w:rPr>
    </w:lvl>
    <w:lvl w:ilvl="2" w:tentative="0">
      <w:start w:val="1"/>
      <w:numFmt w:val="decimal"/>
      <w:isLgl/>
      <w:lvlText w:val="%1.%2.%3"/>
      <w:lvlJc w:val="left"/>
      <w:pPr>
        <w:ind w:left="720" w:hanging="720"/>
      </w:pPr>
      <w:rPr>
        <w:rFonts w:hint="default" w:ascii="宋体" w:hAnsi="宋体" w:eastAsia="宋体" w:cs="宋体"/>
      </w:rPr>
    </w:lvl>
    <w:lvl w:ilvl="3" w:tentative="0">
      <w:start w:val="1"/>
      <w:numFmt w:val="decimal"/>
      <w:isLgl/>
      <w:lvlText w:val="%1.%2.%3.%4"/>
      <w:lvlJc w:val="left"/>
      <w:pPr>
        <w:ind w:left="720" w:hanging="720"/>
      </w:pPr>
      <w:rPr>
        <w:rFonts w:hint="default" w:ascii="宋体" w:hAnsi="宋体" w:eastAsia="宋体" w:cs="宋体"/>
      </w:rPr>
    </w:lvl>
    <w:lvl w:ilvl="4" w:tentative="0">
      <w:start w:val="1"/>
      <w:numFmt w:val="decimal"/>
      <w:isLgl/>
      <w:lvlText w:val="%1.%2.%3.%4.%5"/>
      <w:lvlJc w:val="left"/>
      <w:pPr>
        <w:ind w:left="1080" w:hanging="1080"/>
      </w:pPr>
      <w:rPr>
        <w:rFonts w:hint="default"/>
      </w:rPr>
    </w:lvl>
    <w:lvl w:ilvl="5" w:tentative="0">
      <w:start w:val="1"/>
      <w:numFmt w:val="decimal"/>
      <w:isLgl/>
      <w:lvlText w:val="%1.%2.%3.%4.%5.%6"/>
      <w:lvlJc w:val="left"/>
      <w:pPr>
        <w:ind w:left="1080" w:hanging="1080"/>
      </w:pPr>
      <w:rPr>
        <w:rFonts w:hint="default"/>
      </w:rPr>
    </w:lvl>
    <w:lvl w:ilvl="6" w:tentative="0">
      <w:start w:val="1"/>
      <w:numFmt w:val="decimal"/>
      <w:isLgl/>
      <w:lvlText w:val="%1.%2.%3.%4.%5.%6.%7"/>
      <w:lvlJc w:val="left"/>
      <w:pPr>
        <w:ind w:left="1080" w:hanging="1080"/>
      </w:pPr>
      <w:rPr>
        <w:rFonts w:hint="default"/>
      </w:rPr>
    </w:lvl>
    <w:lvl w:ilvl="7" w:tentative="0">
      <w:start w:val="1"/>
      <w:numFmt w:val="decimal"/>
      <w:isLgl/>
      <w:lvlText w:val="%1.%2.%3.%4.%5.%6.%7.%8"/>
      <w:lvlJc w:val="left"/>
      <w:pPr>
        <w:ind w:left="1440" w:hanging="1440"/>
      </w:pPr>
      <w:rPr>
        <w:rFonts w:hint="default"/>
      </w:rPr>
    </w:lvl>
    <w:lvl w:ilvl="8" w:tentative="0">
      <w:start w:val="1"/>
      <w:numFmt w:val="decimal"/>
      <w:isLgl/>
      <w:lvlText w:val="%1.%2.%3.%4.%5.%6.%7.%8.%9"/>
      <w:lvlJc w:val="left"/>
      <w:pPr>
        <w:ind w:left="1440" w:hanging="1440"/>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documentProtection w:enforcement="0"/>
  <w:defaultTabStop w:val="420"/>
  <w:hyphenationZone w:val="36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WNlNGZhYzllMmFiZWQ1ZmMyNmNhYTdkM2JjNDQ4MDcifQ=="/>
  </w:docVars>
  <w:rsids>
    <w:rsidRoot w:val="071C1E52"/>
    <w:rsid w:val="000D5441"/>
    <w:rsid w:val="038A1BB2"/>
    <w:rsid w:val="05597A8E"/>
    <w:rsid w:val="071C1E52"/>
    <w:rsid w:val="0BBB6595"/>
    <w:rsid w:val="0CF01273"/>
    <w:rsid w:val="0DB81FDD"/>
    <w:rsid w:val="0E464928"/>
    <w:rsid w:val="0F2440D7"/>
    <w:rsid w:val="0F627E1A"/>
    <w:rsid w:val="0F7A4902"/>
    <w:rsid w:val="17543AF3"/>
    <w:rsid w:val="1AF434B3"/>
    <w:rsid w:val="1D8EB6E6"/>
    <w:rsid w:val="1E335A75"/>
    <w:rsid w:val="1FB44D03"/>
    <w:rsid w:val="22779954"/>
    <w:rsid w:val="256A1A83"/>
    <w:rsid w:val="27545191"/>
    <w:rsid w:val="296248B4"/>
    <w:rsid w:val="2DA51213"/>
    <w:rsid w:val="2F526C1E"/>
    <w:rsid w:val="30F4378A"/>
    <w:rsid w:val="31663C1F"/>
    <w:rsid w:val="33B52A5B"/>
    <w:rsid w:val="35472BB0"/>
    <w:rsid w:val="37B9D0CF"/>
    <w:rsid w:val="39602B6C"/>
    <w:rsid w:val="3DF91A8E"/>
    <w:rsid w:val="3E2B5DAC"/>
    <w:rsid w:val="48815B94"/>
    <w:rsid w:val="4AC97E97"/>
    <w:rsid w:val="4B7E5C67"/>
    <w:rsid w:val="4ECF1CF3"/>
    <w:rsid w:val="4EFBE739"/>
    <w:rsid w:val="4F2750F5"/>
    <w:rsid w:val="4FDDF517"/>
    <w:rsid w:val="50283A00"/>
    <w:rsid w:val="51D11D27"/>
    <w:rsid w:val="53F7E235"/>
    <w:rsid w:val="55517866"/>
    <w:rsid w:val="57057A71"/>
    <w:rsid w:val="58064E81"/>
    <w:rsid w:val="58DC16DE"/>
    <w:rsid w:val="5A935F60"/>
    <w:rsid w:val="5ACC5FC7"/>
    <w:rsid w:val="5AFED72F"/>
    <w:rsid w:val="5BEC7E8A"/>
    <w:rsid w:val="5BFD1AFD"/>
    <w:rsid w:val="5C076A71"/>
    <w:rsid w:val="5D0073BE"/>
    <w:rsid w:val="5F1539D7"/>
    <w:rsid w:val="601F10D9"/>
    <w:rsid w:val="602C1457"/>
    <w:rsid w:val="60D76025"/>
    <w:rsid w:val="628276DC"/>
    <w:rsid w:val="62912A57"/>
    <w:rsid w:val="634C5247"/>
    <w:rsid w:val="6401585A"/>
    <w:rsid w:val="64315384"/>
    <w:rsid w:val="65461049"/>
    <w:rsid w:val="65FA7647"/>
    <w:rsid w:val="6AB7BAB3"/>
    <w:rsid w:val="6F176B74"/>
    <w:rsid w:val="6F86D9D3"/>
    <w:rsid w:val="6FAF6906"/>
    <w:rsid w:val="6FFFB49F"/>
    <w:rsid w:val="75E320FF"/>
    <w:rsid w:val="769522C9"/>
    <w:rsid w:val="7749797E"/>
    <w:rsid w:val="7762504C"/>
    <w:rsid w:val="78F65192"/>
    <w:rsid w:val="79FFAFE2"/>
    <w:rsid w:val="7A6B1334"/>
    <w:rsid w:val="7ABDAF78"/>
    <w:rsid w:val="7B445194"/>
    <w:rsid w:val="7CBA5840"/>
    <w:rsid w:val="7CEF9220"/>
    <w:rsid w:val="7D52719B"/>
    <w:rsid w:val="7D970CCE"/>
    <w:rsid w:val="7E0429B9"/>
    <w:rsid w:val="7E19265D"/>
    <w:rsid w:val="7E4BEA07"/>
    <w:rsid w:val="7EFE37C8"/>
    <w:rsid w:val="7F1F2E61"/>
    <w:rsid w:val="7FD92CB7"/>
    <w:rsid w:val="7FEC34F6"/>
    <w:rsid w:val="7FF666C2"/>
    <w:rsid w:val="7FFB453D"/>
    <w:rsid w:val="7FFBAA7D"/>
    <w:rsid w:val="8BFF0F13"/>
    <w:rsid w:val="98FE8815"/>
    <w:rsid w:val="9DEEF077"/>
    <w:rsid w:val="9DF9CC61"/>
    <w:rsid w:val="9F5D1930"/>
    <w:rsid w:val="B3E7DF69"/>
    <w:rsid w:val="BE7DDC4E"/>
    <w:rsid w:val="CEDF2B5F"/>
    <w:rsid w:val="CFD56023"/>
    <w:rsid w:val="D3EFD49D"/>
    <w:rsid w:val="DDEF8006"/>
    <w:rsid w:val="DEFF9417"/>
    <w:rsid w:val="DF47B25C"/>
    <w:rsid w:val="DFD70572"/>
    <w:rsid w:val="E923A102"/>
    <w:rsid w:val="EFFB9C1E"/>
    <w:rsid w:val="F5FD7216"/>
    <w:rsid w:val="F6EA0B6F"/>
    <w:rsid w:val="F773849D"/>
    <w:rsid w:val="F7A70F2E"/>
    <w:rsid w:val="F8F9D9E8"/>
    <w:rsid w:val="F9799852"/>
    <w:rsid w:val="F99F94A7"/>
    <w:rsid w:val="FBDD7034"/>
    <w:rsid w:val="FDD722EE"/>
    <w:rsid w:val="FEBDEFBB"/>
    <w:rsid w:val="FEDFD427"/>
    <w:rsid w:val="FFD7C9AF"/>
    <w:rsid w:val="FFF31808"/>
    <w:rsid w:val="FFFF1ED9"/>
    <w:rsid w:val="FFFF26B6"/>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1" w:semiHidden="0" w:name="heading 1"/>
    <w:lsdException w:qFormat="1" w:unhideWhenUsed="0"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iPriority="39" w:semiHidden="0" w:name="toc 3"/>
    <w:lsdException w:qFormat="1"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1"/>
    <w:pPr>
      <w:ind w:left="529" w:hanging="421"/>
      <w:jc w:val="both"/>
      <w:outlineLvl w:val="0"/>
    </w:pPr>
    <w:rPr>
      <w:b/>
      <w:bCs/>
      <w:sz w:val="30"/>
      <w:szCs w:val="30"/>
    </w:rPr>
  </w:style>
  <w:style w:type="paragraph" w:styleId="3">
    <w:name w:val="heading 2"/>
    <w:basedOn w:val="1"/>
    <w:next w:val="1"/>
    <w:qFormat/>
    <w:uiPriority w:val="0"/>
    <w:pPr>
      <w:numPr>
        <w:ilvl w:val="0"/>
        <w:numId w:val="1"/>
      </w:numPr>
      <w:spacing w:before="260" w:after="260" w:line="415" w:lineRule="auto"/>
      <w:outlineLvl w:val="1"/>
    </w:pPr>
    <w:rPr>
      <w:rFonts w:ascii="Arial" w:hAnsi="Arial" w:eastAsia="黑体"/>
      <w:b/>
      <w:bCs/>
      <w:sz w:val="32"/>
      <w:szCs w:val="32"/>
    </w:rPr>
  </w:style>
  <w:style w:type="paragraph" w:styleId="4">
    <w:name w:val="heading 3"/>
    <w:basedOn w:val="1"/>
    <w:next w:val="1"/>
    <w:unhideWhenUsed/>
    <w:qFormat/>
    <w:uiPriority w:val="0"/>
    <w:pPr>
      <w:keepNext/>
      <w:keepLines/>
      <w:spacing w:before="260" w:after="260" w:line="416" w:lineRule="auto"/>
      <w:outlineLvl w:val="2"/>
    </w:pPr>
    <w:rPr>
      <w:b/>
      <w:bCs/>
      <w:sz w:val="32"/>
      <w:szCs w:val="32"/>
    </w:rPr>
  </w:style>
  <w:style w:type="character" w:default="1" w:styleId="13">
    <w:name w:val="Default Paragraph Font"/>
    <w:semiHidden/>
    <w:qFormat/>
    <w:uiPriority w:val="0"/>
  </w:style>
  <w:style w:type="table" w:default="1" w:styleId="12">
    <w:name w:val="Normal Table"/>
    <w:semiHidden/>
    <w:qFormat/>
    <w:uiPriority w:val="0"/>
    <w:tblPr>
      <w:tblStyle w:val="12"/>
      <w:tblCellMar>
        <w:top w:w="0" w:type="dxa"/>
        <w:left w:w="108" w:type="dxa"/>
        <w:bottom w:w="0" w:type="dxa"/>
        <w:right w:w="108" w:type="dxa"/>
      </w:tblCellMar>
    </w:tblPr>
  </w:style>
  <w:style w:type="paragraph" w:styleId="5">
    <w:name w:val="Body Text"/>
    <w:basedOn w:val="1"/>
    <w:qFormat/>
    <w:uiPriority w:val="1"/>
    <w:rPr>
      <w:sz w:val="28"/>
      <w:szCs w:val="28"/>
    </w:rPr>
  </w:style>
  <w:style w:type="paragraph" w:styleId="6">
    <w:name w:val="toc 3"/>
    <w:basedOn w:val="1"/>
    <w:next w:val="1"/>
    <w:unhideWhenUsed/>
    <w:qFormat/>
    <w:uiPriority w:val="39"/>
    <w:pPr>
      <w:ind w:left="840" w:leftChars="400"/>
    </w:pPr>
    <w:rPr>
      <w:sz w:val="20"/>
    </w:rPr>
  </w:style>
  <w:style w:type="paragraph" w:styleId="7">
    <w:name w:val="footer"/>
    <w:basedOn w:val="1"/>
    <w:unhideWhenUsed/>
    <w:qFormat/>
    <w:uiPriority w:val="99"/>
    <w:pPr>
      <w:tabs>
        <w:tab w:val="center" w:pos="4153"/>
        <w:tab w:val="right" w:pos="8306"/>
      </w:tabs>
      <w:snapToGrid w:val="0"/>
      <w:jc w:val="left"/>
    </w:pPr>
    <w:rPr>
      <w:sz w:val="18"/>
      <w:szCs w:val="18"/>
    </w:rPr>
  </w:style>
  <w:style w:type="paragraph" w:styleId="8">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jc w:val="both"/>
    </w:pPr>
    <w:rPr>
      <w:sz w:val="18"/>
    </w:rPr>
  </w:style>
  <w:style w:type="paragraph" w:styleId="9">
    <w:name w:val="toc 1"/>
    <w:basedOn w:val="1"/>
    <w:next w:val="1"/>
    <w:qFormat/>
    <w:uiPriority w:val="39"/>
    <w:pPr>
      <w:spacing w:before="120" w:after="120"/>
      <w:jc w:val="left"/>
    </w:pPr>
    <w:rPr>
      <w:rFonts w:ascii="Calibri" w:hAnsi="Calibri" w:cs="Calibri"/>
      <w:b/>
      <w:bCs/>
      <w:caps/>
      <w:sz w:val="20"/>
      <w:szCs w:val="20"/>
    </w:rPr>
  </w:style>
  <w:style w:type="paragraph" w:styleId="10">
    <w:name w:val="toc 4"/>
    <w:basedOn w:val="1"/>
    <w:next w:val="1"/>
    <w:qFormat/>
    <w:uiPriority w:val="0"/>
    <w:pPr>
      <w:ind w:left="1260" w:leftChars="600"/>
    </w:pPr>
  </w:style>
  <w:style w:type="paragraph" w:styleId="11">
    <w:name w:val="toc 2"/>
    <w:basedOn w:val="1"/>
    <w:next w:val="1"/>
    <w:qFormat/>
    <w:uiPriority w:val="39"/>
    <w:pPr>
      <w:ind w:left="210"/>
      <w:jc w:val="left"/>
    </w:pPr>
    <w:rPr>
      <w:rFonts w:ascii="Calibri" w:hAnsi="Calibri" w:cs="Calibri"/>
      <w:smallCaps/>
      <w:sz w:val="20"/>
      <w:szCs w:val="20"/>
    </w:rPr>
  </w:style>
  <w:style w:type="character" w:styleId="14">
    <w:name w:val="Hyperlink"/>
    <w:qFormat/>
    <w:uiPriority w:val="99"/>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6" Type="http://schemas.openxmlformats.org/officeDocument/2006/relationships/fontTable" Target="fontTable.xml"/><Relationship Id="rId35" Type="http://schemas.openxmlformats.org/officeDocument/2006/relationships/numbering" Target="numbering.xml"/><Relationship Id="rId34" Type="http://schemas.openxmlformats.org/officeDocument/2006/relationships/customXml" Target="../customXml/item1.xml"/><Relationship Id="rId33" Type="http://schemas.openxmlformats.org/officeDocument/2006/relationships/image" Target="media/image25.png"/><Relationship Id="rId32" Type="http://schemas.openxmlformats.org/officeDocument/2006/relationships/image" Target="media/image24.png"/><Relationship Id="rId31" Type="http://schemas.openxmlformats.org/officeDocument/2006/relationships/image" Target="media/image23.png"/><Relationship Id="rId30" Type="http://schemas.openxmlformats.org/officeDocument/2006/relationships/image" Target="media/image22.png"/><Relationship Id="rId3" Type="http://schemas.openxmlformats.org/officeDocument/2006/relationships/header" Target="header1.xml"/><Relationship Id="rId29" Type="http://schemas.openxmlformats.org/officeDocument/2006/relationships/image" Target="media/image21.png"/><Relationship Id="rId28" Type="http://schemas.openxmlformats.org/officeDocument/2006/relationships/image" Target="media/image20.png"/><Relationship Id="rId27" Type="http://schemas.openxmlformats.org/officeDocument/2006/relationships/image" Target="media/image19.png"/><Relationship Id="rId26" Type="http://schemas.openxmlformats.org/officeDocument/2006/relationships/image" Target="media/image18.png"/><Relationship Id="rId25" Type="http://schemas.openxmlformats.org/officeDocument/2006/relationships/image" Target="media/image17.png"/><Relationship Id="rId24" Type="http://schemas.openxmlformats.org/officeDocument/2006/relationships/image" Target="media/image16.png"/><Relationship Id="rId23" Type="http://schemas.openxmlformats.org/officeDocument/2006/relationships/image" Target="media/image15.png"/><Relationship Id="rId22" Type="http://schemas.openxmlformats.org/officeDocument/2006/relationships/image" Target="media/image14.png"/><Relationship Id="rId21" Type="http://schemas.openxmlformats.org/officeDocument/2006/relationships/image" Target="media/image13.png"/><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15</Pages>
  <Words>2132</Words>
  <Characters>2203</Characters>
  <Lines>0</Lines>
  <Paragraphs>0</Paragraphs>
  <TotalTime>20</TotalTime>
  <ScaleCrop>false</ScaleCrop>
  <LinksUpToDate>false</LinksUpToDate>
  <CharactersWithSpaces>2267</CharactersWithSpaces>
  <Application>WPS Office_12.1.0.17145_F1E327BC-269C-435d-A152-05C5408002CA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2023-10-01T09:03:00Z</dcterms:created>
  <dc:creator>yangjing</dc:creator>
  <cp:lastModifiedBy>Grace</cp:lastModifiedBy>
  <dcterms:modified xsi:type="dcterms:W3CDTF">2024-10-10T01:21:51Z</dcterms:modified>
  <dc:title> 附件1</dc:title>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2052-12.1.0.17145</vt:lpwstr>
  </property>
  <property fmtid="{D5CDD505-2E9C-101B-9397-08002B2CF9AE}" pid="3" name="ICV">
    <vt:lpwstr>1871926358FF4E2E8442DCFE316322E6_13</vt:lpwstr>
  </property>
</Properties>
</file>