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440" w:lineRule="exact"/>
        <w:ind w:left="0" w:leftChars="0" w:rightChars="0" w:firstLine="0" w:firstLineChars="0"/>
        <w:jc w:val="both"/>
        <w:textAlignment w:val="auto"/>
        <w:outlineLvl w:val="9"/>
        <w:rPr>
          <w:rFonts w:hint="eastAsia" w:ascii="黑体" w:hAnsi="黑体" w:eastAsia="黑体"/>
          <w:sz w:val="32"/>
          <w:lang w:val="en-US" w:eastAsia="zh-CN"/>
        </w:rPr>
      </w:pPr>
      <w:r>
        <w:rPr>
          <w:rFonts w:hint="eastAsia" w:ascii="黑体" w:hAnsi="黑体" w:eastAsia="黑体"/>
          <w:sz w:val="32"/>
          <w:lang w:val="en-US" w:eastAsia="zh-CN"/>
        </w:rPr>
        <w:t>附件4</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440" w:lineRule="exact"/>
        <w:ind w:left="0" w:leftChars="0" w:rightChars="0" w:firstLine="0" w:firstLineChars="0"/>
        <w:jc w:val="both"/>
        <w:textAlignment w:val="auto"/>
        <w:outlineLvl w:val="9"/>
        <w:rPr>
          <w:rFonts w:hint="eastAsia" w:ascii="黑体" w:hAnsi="黑体" w:eastAsia="黑体"/>
          <w:sz w:val="32"/>
          <w:lang w:val="en-US" w:eastAsia="zh-CN"/>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440" w:lineRule="exact"/>
        <w:ind w:left="0" w:leftChars="0" w:rightChars="0" w:firstLine="0" w:firstLineChars="0"/>
        <w:jc w:val="both"/>
        <w:textAlignment w:val="auto"/>
        <w:outlineLvl w:val="9"/>
        <w:rPr>
          <w:rFonts w:hint="eastAsia" w:ascii="黑体" w:hAnsi="黑体" w:eastAsia="黑体"/>
          <w:sz w:val="32"/>
          <w:lang w:val="en-US" w:eastAsia="zh-CN"/>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440" w:lineRule="exact"/>
        <w:ind w:left="0" w:leftChars="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编号：</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440" w:lineRule="exact"/>
        <w:ind w:left="0" w:leftChars="0" w:rightChars="0" w:firstLine="0" w:firstLineChars="0"/>
        <w:jc w:val="both"/>
        <w:textAlignment w:val="auto"/>
        <w:outlineLvl w:val="9"/>
        <w:rPr>
          <w:rFonts w:hint="eastAsia" w:ascii="黑体" w:hAnsi="黑体" w:eastAsia="黑体"/>
          <w:sz w:val="32"/>
          <w:lang w:val="en-US" w:eastAsia="zh-CN"/>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440" w:lineRule="exact"/>
        <w:ind w:left="0" w:leftChars="0" w:rightChars="0" w:firstLine="0" w:firstLineChars="0"/>
        <w:jc w:val="both"/>
        <w:textAlignment w:val="auto"/>
        <w:outlineLvl w:val="9"/>
        <w:rPr>
          <w:rFonts w:hint="eastAsia" w:ascii="仿宋_GB2312" w:hAnsi="仿宋_GB2312"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0" w:leftChars="0" w:right="0" w:rightChars="0" w:firstLine="0" w:firstLineChars="0"/>
        <w:jc w:val="center"/>
        <w:textAlignment w:val="auto"/>
        <w:outlineLvl w:val="9"/>
        <w:rPr>
          <w:rFonts w:hint="eastAsia" w:ascii="方正小标宋_GBK" w:hAnsi="方正小标宋_GBK" w:eastAsia="方正小标宋_GBK"/>
          <w:color w:val="000000"/>
          <w:sz w:val="44"/>
          <w:szCs w:val="44"/>
          <w:shd w:val="clear" w:color="auto" w:fill="FFFFFF"/>
          <w:lang w:eastAsia="zh-CN"/>
        </w:rPr>
      </w:pPr>
      <w:bookmarkStart w:id="0" w:name="_GoBack"/>
      <w:r>
        <w:rPr>
          <w:rFonts w:hint="eastAsia" w:ascii="方正小标宋_GBK" w:hAnsi="方正小标宋_GBK" w:eastAsia="方正小标宋_GBK"/>
          <w:color w:val="000000"/>
          <w:sz w:val="44"/>
          <w:szCs w:val="44"/>
          <w:shd w:val="clear" w:color="auto" w:fill="FFFFFF"/>
          <w:lang w:eastAsia="zh-CN"/>
        </w:rPr>
        <w:t>海南省乡村教师定向培养计划</w:t>
      </w:r>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0" w:leftChars="0" w:right="0" w:rightChars="0" w:firstLine="0" w:firstLineChars="0"/>
        <w:jc w:val="center"/>
        <w:textAlignment w:val="auto"/>
        <w:outlineLvl w:val="9"/>
        <w:rPr>
          <w:rFonts w:hint="eastAsia" w:ascii="仿宋_GB2312" w:hAnsi="仿宋_GB2312" w:eastAsia="仿宋_GB2312" w:cs="仿宋_GB2312"/>
          <w:sz w:val="44"/>
          <w:szCs w:val="44"/>
        </w:rPr>
      </w:pPr>
      <w:r>
        <w:rPr>
          <w:rFonts w:hint="eastAsia" w:ascii="方正小标宋_GBK" w:hAnsi="方正小标宋_GBK" w:eastAsia="方正小标宋_GBK"/>
          <w:color w:val="000000"/>
          <w:sz w:val="44"/>
          <w:szCs w:val="44"/>
          <w:shd w:val="clear" w:color="auto" w:fill="FFFFFF"/>
        </w:rPr>
        <w:t>协</w:t>
      </w:r>
      <w:r>
        <w:rPr>
          <w:rFonts w:hint="eastAsia" w:ascii="方正小标宋_GBK" w:hAnsi="方正小标宋_GBK" w:eastAsia="方正小标宋_GBK"/>
          <w:color w:val="000000"/>
          <w:sz w:val="44"/>
          <w:szCs w:val="44"/>
          <w:shd w:val="clear" w:color="auto" w:fill="FFFFFF"/>
          <w:lang w:val="en-US" w:eastAsia="zh-CN"/>
        </w:rPr>
        <w:t xml:space="preserve">  </w:t>
      </w:r>
      <w:r>
        <w:rPr>
          <w:rFonts w:hint="eastAsia" w:ascii="方正小标宋_GBK" w:hAnsi="方正小标宋_GBK" w:eastAsia="方正小标宋_GBK"/>
          <w:color w:val="000000"/>
          <w:sz w:val="44"/>
          <w:szCs w:val="44"/>
          <w:shd w:val="clear" w:color="auto" w:fill="FFFFFF"/>
        </w:rPr>
        <w:t>议</w:t>
      </w:r>
      <w:r>
        <w:rPr>
          <w:rFonts w:hint="eastAsia" w:ascii="方正小标宋_GBK" w:hAnsi="方正小标宋_GBK" w:eastAsia="方正小标宋_GBK"/>
          <w:color w:val="000000"/>
          <w:sz w:val="44"/>
          <w:szCs w:val="44"/>
          <w:shd w:val="clear" w:color="auto" w:fill="FFFFFF"/>
          <w:lang w:val="en-US" w:eastAsia="zh-CN"/>
        </w:rPr>
        <w:t xml:space="preserve">  </w:t>
      </w:r>
      <w:r>
        <w:rPr>
          <w:rFonts w:hint="eastAsia" w:ascii="方正小标宋_GBK" w:hAnsi="方正小标宋_GBK" w:eastAsia="方正小标宋_GBK"/>
          <w:color w:val="000000"/>
          <w:sz w:val="44"/>
          <w:szCs w:val="44"/>
          <w:shd w:val="clear" w:color="auto" w:fill="FFFFFF"/>
        </w:rPr>
        <w:t>书</w:t>
      </w:r>
    </w:p>
    <w:p>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0" w:leftChars="0" w:right="0" w:rightChars="0" w:firstLine="0" w:firstLineChars="0"/>
        <w:jc w:val="center"/>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lang w:val="en-US" w:eastAsia="zh-CN"/>
        </w:rPr>
        <w:t>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700" w:lineRule="exact"/>
        <w:ind w:right="0" w:rightChars="0" w:firstLine="1920" w:firstLineChars="600"/>
        <w:jc w:val="left"/>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姓    名：</w:t>
      </w:r>
      <w:r>
        <w:rPr>
          <w:rFonts w:hint="eastAsia" w:ascii="仿宋_GB2312" w:hAnsi="仿宋_GB2312" w:eastAsia="仿宋_GB2312"/>
          <w:sz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700" w:lineRule="exact"/>
        <w:ind w:right="0" w:rightChars="0" w:firstLine="1920" w:firstLineChars="600"/>
        <w:jc w:val="left"/>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身份证号：</w:t>
      </w:r>
      <w:r>
        <w:rPr>
          <w:rFonts w:hint="eastAsia" w:ascii="仿宋_GB2312" w:hAnsi="仿宋_GB2312" w:eastAsia="仿宋_GB2312"/>
          <w:sz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700" w:lineRule="exact"/>
        <w:ind w:right="0" w:rightChars="0" w:firstLine="1920" w:firstLineChars="600"/>
        <w:jc w:val="left"/>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招生学校：</w:t>
      </w:r>
      <w:r>
        <w:rPr>
          <w:rFonts w:hint="eastAsia" w:ascii="仿宋_GB2312" w:hAnsi="仿宋_GB2312" w:eastAsia="仿宋_GB2312"/>
          <w:sz w:val="32"/>
          <w:u w:val="single" w:color="auto"/>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val="0"/>
        <w:spacing w:line="700" w:lineRule="exact"/>
        <w:ind w:firstLine="1920" w:firstLineChars="600"/>
        <w:textAlignment w:val="auto"/>
        <w:rPr>
          <w:rFonts w:hint="eastAsia" w:ascii="仿宋_GB2312" w:hAnsi="仿宋_GB2312" w:eastAsia="仿宋_GB2312"/>
          <w:sz w:val="32"/>
          <w:u w:val="single" w:color="auto"/>
          <w:lang w:val="en-US" w:eastAsia="zh-CN"/>
        </w:rPr>
        <w:sectPr>
          <w:footerReference r:id="rId3" w:type="default"/>
          <w:footerReference r:id="rId4" w:type="even"/>
          <w:pgSz w:w="11906" w:h="16838"/>
          <w:pgMar w:top="2154" w:right="1531" w:bottom="1871" w:left="1531" w:header="851" w:footer="1446" w:gutter="0"/>
          <w:cols w:space="720" w:num="1"/>
          <w:docGrid w:type="lines" w:linePitch="312" w:charSpace="0"/>
        </w:sectPr>
      </w:pPr>
      <w:r>
        <w:rPr>
          <w:rFonts w:hint="eastAsia" w:ascii="仿宋_GB2312" w:hAnsi="仿宋_GB2312" w:eastAsia="仿宋_GB2312"/>
          <w:sz w:val="32"/>
          <w:lang w:val="en-US" w:eastAsia="zh-CN"/>
        </w:rPr>
        <w:t>定向培养市县：</w:t>
      </w:r>
      <w:r>
        <w:rPr>
          <w:rFonts w:hint="eastAsia" w:ascii="仿宋_GB2312" w:hAnsi="仿宋_GB2312" w:eastAsia="仿宋_GB2312"/>
          <w:sz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甲方：</w:t>
      </w:r>
      <w:r>
        <w:rPr>
          <w:rFonts w:hint="eastAsia" w:ascii="仿宋_GB2312" w:hAnsi="仿宋_GB2312" w:eastAsia="仿宋_GB2312"/>
          <w:sz w:val="32"/>
          <w:szCs w:val="32"/>
          <w:u w:val="single" w:color="auto"/>
          <w:lang w:val="en-US" w:eastAsia="zh-CN"/>
        </w:rPr>
        <w:t xml:space="preserve">                                   </w:t>
      </w:r>
      <w:r>
        <w:rPr>
          <w:rFonts w:hint="eastAsia" w:ascii="仿宋_GB2312" w:hAnsi="仿宋_GB2312" w:eastAsia="仿宋_GB2312"/>
          <w:sz w:val="32"/>
          <w:szCs w:val="32"/>
        </w:rPr>
        <w:t>（招生学校）</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地址：</w:t>
      </w:r>
      <w:r>
        <w:rPr>
          <w:rFonts w:hint="eastAsia" w:ascii="仿宋_GB2312" w:hAnsi="仿宋_GB2312" w:eastAsia="仿宋_GB2312"/>
          <w:sz w:val="32"/>
          <w:szCs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法定代表人：</w:t>
      </w:r>
      <w:r>
        <w:rPr>
          <w:rFonts w:hint="eastAsia" w:ascii="仿宋_GB2312" w:hAnsi="仿宋_GB2312" w:eastAsia="仿宋_GB2312"/>
          <w:sz w:val="32"/>
          <w:szCs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乙方：</w:t>
      </w:r>
      <w:r>
        <w:rPr>
          <w:rFonts w:hint="eastAsia" w:ascii="仿宋_GB2312" w:hAnsi="仿宋_GB2312" w:eastAsia="仿宋_GB2312"/>
          <w:sz w:val="32"/>
          <w:szCs w:val="32"/>
          <w:u w:val="single" w:color="auto"/>
          <w:lang w:val="en-US" w:eastAsia="zh-CN"/>
        </w:rPr>
        <w:t xml:space="preserve">                                   </w:t>
      </w:r>
      <w:r>
        <w:rPr>
          <w:rFonts w:hint="eastAsia" w:ascii="仿宋_GB2312" w:hAnsi="仿宋_GB2312" w:eastAsia="仿宋_GB2312"/>
          <w:sz w:val="32"/>
          <w:szCs w:val="32"/>
        </w:rPr>
        <w:t>（学生姓名）</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乙方身份证号：</w:t>
      </w:r>
      <w:r>
        <w:rPr>
          <w:rFonts w:hint="eastAsia" w:ascii="仿宋_GB2312" w:hAnsi="仿宋_GB2312" w:eastAsia="仿宋_GB2312"/>
          <w:sz w:val="32"/>
          <w:szCs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szCs w:val="32"/>
          <w:u w:val="single" w:color="auto"/>
          <w:lang w:val="en-US" w:eastAsia="zh-CN"/>
        </w:rPr>
      </w:pPr>
      <w:r>
        <w:rPr>
          <w:rFonts w:hint="eastAsia" w:ascii="仿宋_GB2312" w:hAnsi="仿宋_GB2312" w:eastAsia="仿宋_GB2312"/>
          <w:sz w:val="32"/>
          <w:szCs w:val="32"/>
          <w:lang w:eastAsia="zh-CN"/>
        </w:rPr>
        <w:t>乙方法定监护人</w:t>
      </w:r>
      <w:r>
        <w:rPr>
          <w:rFonts w:hint="eastAsia" w:ascii="仿宋_GB2312" w:hAnsi="仿宋_GB2312" w:eastAsia="仿宋_GB2312"/>
          <w:sz w:val="32"/>
          <w:szCs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szCs w:val="32"/>
          <w:u w:val="single" w:color="auto"/>
          <w:lang w:val="en-US" w:eastAsia="zh-CN"/>
        </w:rPr>
      </w:pPr>
      <w:r>
        <w:rPr>
          <w:rFonts w:hint="eastAsia" w:ascii="仿宋_GB2312" w:hAnsi="仿宋_GB2312" w:eastAsia="仿宋_GB2312"/>
          <w:sz w:val="32"/>
          <w:szCs w:val="32"/>
        </w:rPr>
        <w:t>乙方</w:t>
      </w:r>
      <w:r>
        <w:rPr>
          <w:rFonts w:hint="eastAsia" w:ascii="仿宋_GB2312" w:hAnsi="仿宋_GB2312" w:eastAsia="仿宋_GB2312"/>
          <w:sz w:val="32"/>
          <w:szCs w:val="32"/>
          <w:lang w:eastAsia="zh-CN"/>
        </w:rPr>
        <w:t>法定监护人</w:t>
      </w:r>
      <w:r>
        <w:rPr>
          <w:rFonts w:hint="eastAsia" w:ascii="仿宋_GB2312" w:hAnsi="仿宋_GB2312" w:eastAsia="仿宋_GB2312"/>
          <w:sz w:val="32"/>
          <w:szCs w:val="32"/>
        </w:rPr>
        <w:t>身份证号：</w:t>
      </w:r>
      <w:r>
        <w:rPr>
          <w:rFonts w:hint="eastAsia" w:ascii="仿宋_GB2312" w:hAnsi="仿宋_GB2312" w:eastAsia="仿宋_GB2312"/>
          <w:sz w:val="32"/>
          <w:szCs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家庭住址：</w:t>
      </w:r>
      <w:r>
        <w:rPr>
          <w:rFonts w:hint="eastAsia" w:ascii="仿宋_GB2312" w:hAnsi="仿宋_GB2312" w:eastAsia="仿宋_GB2312"/>
          <w:sz w:val="32"/>
          <w:szCs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szCs w:val="32"/>
          <w:u w:val="single" w:color="auto"/>
          <w:lang w:val="en-US" w:eastAsia="zh-CN"/>
        </w:rPr>
      </w:pPr>
      <w:r>
        <w:rPr>
          <w:rFonts w:hint="eastAsia" w:ascii="仿宋_GB2312" w:hAnsi="仿宋_GB2312" w:eastAsia="仿宋_GB2312" w:cs="仿宋_GB2312"/>
          <w:sz w:val="32"/>
          <w:szCs w:val="32"/>
          <w:u w:val="none" w:color="auto"/>
          <w:lang w:val="en-US" w:eastAsia="zh-CN"/>
        </w:rPr>
        <w:t>联系电话：</w:t>
      </w:r>
      <w:r>
        <w:rPr>
          <w:rFonts w:hint="eastAsia" w:ascii="仿宋_GB2312" w:hAnsi="仿宋_GB2312" w:eastAsia="仿宋_GB2312" w:cs="仿宋_GB2312"/>
          <w:sz w:val="32"/>
          <w:szCs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丙方：</w:t>
      </w:r>
      <w:r>
        <w:rPr>
          <w:rFonts w:hint="eastAsia" w:ascii="仿宋_GB2312" w:hAnsi="仿宋_GB2312" w:eastAsia="仿宋_GB2312"/>
          <w:sz w:val="32"/>
          <w:szCs w:val="32"/>
          <w:u w:val="single" w:color="auto"/>
        </w:rPr>
        <w:t xml:space="preserve">             </w:t>
      </w:r>
      <w:r>
        <w:rPr>
          <w:rFonts w:hint="eastAsia" w:ascii="仿宋_GB2312" w:hAnsi="仿宋_GB2312" w:eastAsia="仿宋_GB2312"/>
          <w:sz w:val="32"/>
          <w:szCs w:val="32"/>
          <w:u w:val="single" w:color="auto"/>
          <w:lang w:val="en-US" w:eastAsia="zh-CN"/>
        </w:rPr>
        <w:t xml:space="preserve"> </w:t>
      </w:r>
      <w:r>
        <w:rPr>
          <w:rFonts w:hint="eastAsia" w:ascii="仿宋_GB2312" w:hAnsi="仿宋_GB2312" w:eastAsia="仿宋_GB2312"/>
          <w:sz w:val="32"/>
          <w:szCs w:val="32"/>
          <w:u w:val="single" w:color="auto"/>
        </w:rPr>
        <w:t xml:space="preserve">    </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定向培养市（区）、县</w:t>
      </w:r>
      <w:r>
        <w:rPr>
          <w:rFonts w:hint="eastAsia" w:ascii="仿宋_GB2312" w:hAnsi="仿宋_GB2312" w:eastAsia="仿宋_GB2312"/>
          <w:sz w:val="32"/>
          <w:szCs w:val="32"/>
        </w:rPr>
        <w:t>教育行政部门）</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地址：</w:t>
      </w:r>
      <w:r>
        <w:rPr>
          <w:rFonts w:hint="eastAsia" w:ascii="仿宋_GB2312" w:hAnsi="仿宋_GB2312" w:eastAsia="仿宋_GB2312"/>
          <w:sz w:val="32"/>
          <w:szCs w:val="32"/>
          <w:u w:val="single" w:color="auto"/>
        </w:rPr>
        <w:t xml:space="preserve">                     </w:t>
      </w:r>
      <w:r>
        <w:rPr>
          <w:rFonts w:hint="eastAsia" w:ascii="仿宋_GB2312" w:hAnsi="仿宋_GB2312" w:eastAsia="仿宋_GB2312"/>
          <w:sz w:val="32"/>
          <w:szCs w:val="32"/>
          <w:u w:val="single" w:color="auto"/>
          <w:lang w:val="en-US" w:eastAsia="zh-CN"/>
        </w:rPr>
        <w:t xml:space="preserve">    </w:t>
      </w:r>
      <w:r>
        <w:rPr>
          <w:rFonts w:hint="eastAsia" w:ascii="仿宋_GB2312" w:hAnsi="仿宋_GB2312" w:eastAsia="仿宋_GB2312"/>
          <w:sz w:val="32"/>
          <w:szCs w:val="32"/>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法定代表人：</w:t>
      </w:r>
      <w:r>
        <w:rPr>
          <w:rFonts w:hint="eastAsia" w:ascii="仿宋_GB2312" w:hAnsi="仿宋_GB2312" w:eastAsia="仿宋_GB2312"/>
          <w:sz w:val="32"/>
          <w:szCs w:val="32"/>
          <w:u w:val="single" w:color="auto"/>
        </w:rPr>
        <w:t xml:space="preserve">             </w:t>
      </w:r>
      <w:r>
        <w:rPr>
          <w:rFonts w:hint="eastAsia" w:ascii="仿宋_GB2312" w:hAnsi="仿宋_GB2312" w:eastAsia="仿宋_GB2312"/>
          <w:sz w:val="32"/>
          <w:szCs w:val="32"/>
          <w:u w:val="single" w:color="auto"/>
          <w:lang w:val="en-US" w:eastAsia="zh-CN"/>
        </w:rPr>
        <w:t xml:space="preserve">    </w:t>
      </w:r>
      <w:r>
        <w:rPr>
          <w:rFonts w:hint="eastAsia" w:ascii="仿宋_GB2312" w:hAnsi="仿宋_GB2312" w:eastAsia="仿宋_GB2312"/>
          <w:sz w:val="32"/>
          <w:szCs w:val="32"/>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Chars="0" w:firstLine="640" w:firstLineChars="200"/>
        <w:jc w:val="both"/>
        <w:textAlignment w:val="auto"/>
        <w:outlineLvl w:val="9"/>
        <w:rPr>
          <w:rFonts w:hint="eastAsia" w:ascii="仿宋_GB2312" w:hAnsi="仿宋_GB2312" w:eastAsia="仿宋_GB2312"/>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“海南省乡村教师定向培养计划”（以下简称“定向培养计划”）</w:t>
      </w:r>
      <w:r>
        <w:rPr>
          <w:rFonts w:hint="eastAsia" w:ascii="仿宋_GB2312" w:hAnsi="仿宋_GB2312" w:eastAsia="仿宋_GB2312" w:cs="仿宋_GB2312"/>
          <w:color w:val="auto"/>
          <w:sz w:val="32"/>
          <w:szCs w:val="32"/>
        </w:rPr>
        <w:t>旨在培养造就</w:t>
      </w:r>
      <w:r>
        <w:rPr>
          <w:rFonts w:hint="eastAsia" w:ascii="仿宋_GB2312" w:hAnsi="仿宋_GB2312" w:eastAsia="仿宋_GB2312" w:cs="仿宋_GB2312"/>
          <w:color w:val="auto"/>
          <w:sz w:val="32"/>
          <w:szCs w:val="32"/>
          <w:lang w:eastAsia="zh-CN"/>
        </w:rPr>
        <w:t>卓越的乡村</w:t>
      </w:r>
      <w:r>
        <w:rPr>
          <w:rFonts w:hint="eastAsia" w:ascii="仿宋_GB2312" w:hAnsi="仿宋_GB2312" w:eastAsia="仿宋_GB2312" w:cs="仿宋_GB2312"/>
          <w:color w:val="auto"/>
          <w:sz w:val="32"/>
          <w:szCs w:val="32"/>
        </w:rPr>
        <w:t>小学和</w:t>
      </w:r>
      <w:r>
        <w:rPr>
          <w:rFonts w:hint="eastAsia" w:ascii="仿宋_GB2312" w:hAnsi="仿宋_GB2312" w:eastAsia="仿宋_GB2312" w:cs="仿宋_GB2312"/>
          <w:color w:val="auto"/>
          <w:sz w:val="32"/>
          <w:szCs w:val="32"/>
          <w:lang w:eastAsia="zh-CN"/>
        </w:rPr>
        <w:t>乡镇幼儿园</w:t>
      </w:r>
      <w:r>
        <w:rPr>
          <w:rFonts w:hint="eastAsia" w:ascii="仿宋_GB2312" w:hAnsi="仿宋_GB2312" w:eastAsia="仿宋_GB2312" w:cs="仿宋_GB2312"/>
          <w:color w:val="auto"/>
          <w:sz w:val="32"/>
          <w:szCs w:val="32"/>
        </w:rPr>
        <w:t>教师，鼓励优秀人才长期从教。根据</w:t>
      </w:r>
      <w:r>
        <w:rPr>
          <w:rFonts w:hint="eastAsia" w:ascii="仿宋_GB2312" w:eastAsia="仿宋_GB2312" w:cs="仿宋_GB2312"/>
          <w:b w:val="0"/>
          <w:bCs w:val="0"/>
          <w:color w:val="auto"/>
          <w:sz w:val="32"/>
          <w:szCs w:val="32"/>
        </w:rPr>
        <w:t xml:space="preserve">《中共海南省委 </w:t>
      </w:r>
      <w:r>
        <w:rPr>
          <w:rFonts w:hint="eastAsia" w:ascii="仿宋_GB2312" w:eastAsia="仿宋_GB2312" w:cs="仿宋_GB2312"/>
          <w:b w:val="0"/>
          <w:bCs w:val="0"/>
          <w:color w:val="auto"/>
          <w:sz w:val="32"/>
          <w:szCs w:val="32"/>
          <w:lang w:val="en-US" w:eastAsia="zh-CN"/>
        </w:rPr>
        <w:t xml:space="preserve"> </w:t>
      </w:r>
      <w:r>
        <w:rPr>
          <w:rFonts w:hint="eastAsia" w:ascii="仿宋_GB2312" w:eastAsia="仿宋_GB2312" w:cs="仿宋_GB2312"/>
          <w:b w:val="0"/>
          <w:bCs w:val="0"/>
          <w:color w:val="auto"/>
          <w:sz w:val="32"/>
          <w:szCs w:val="32"/>
        </w:rPr>
        <w:t>海南省人民政府关于全面深化新时代教师队伍建设改革的实施意见》（琼发〔2018〕17号）、</w:t>
      </w:r>
      <w:r>
        <w:rPr>
          <w:rFonts w:hint="eastAsia" w:ascii="仿宋_GB2312" w:hAnsi="仿宋_GB2312" w:eastAsia="仿宋_GB2312" w:cs="仿宋_GB2312"/>
          <w:b w:val="0"/>
          <w:bCs w:val="0"/>
          <w:color w:val="auto"/>
          <w:sz w:val="32"/>
          <w:szCs w:val="32"/>
          <w:lang w:eastAsia="zh-CN"/>
        </w:rPr>
        <w:t>《</w:t>
      </w:r>
      <w:r>
        <w:rPr>
          <w:rFonts w:hint="eastAsia" w:ascii="仿宋_GB2312" w:eastAsia="仿宋_GB2312" w:cs="仿宋_GB2312"/>
          <w:b w:val="0"/>
          <w:bCs w:val="0"/>
          <w:color w:val="auto"/>
          <w:sz w:val="32"/>
          <w:szCs w:val="32"/>
        </w:rPr>
        <w:t>海南省教育厅等四部门关于印发海南省乡村教师定向培养计划实施办法的通知》</w:t>
      </w:r>
      <w:r>
        <w:rPr>
          <w:rFonts w:hint="eastAsia" w:ascii="仿宋_GB2312" w:eastAsia="仿宋_GB2312" w:cs="仿宋_GB2312"/>
          <w:b w:val="0"/>
          <w:bCs w:val="0"/>
          <w:color w:val="auto"/>
          <w:sz w:val="32"/>
          <w:szCs w:val="32"/>
          <w:lang w:eastAsia="zh-CN"/>
        </w:rPr>
        <w:t>（</w:t>
      </w:r>
      <w:r>
        <w:rPr>
          <w:rFonts w:hint="eastAsia" w:ascii="仿宋_GB2312" w:eastAsia="仿宋_GB2312" w:cs="仿宋_GB2312"/>
          <w:b w:val="0"/>
          <w:bCs w:val="0"/>
          <w:color w:val="auto"/>
          <w:sz w:val="32"/>
          <w:szCs w:val="32"/>
        </w:rPr>
        <w:t>琼教师〔2016〕26号）</w:t>
      </w:r>
      <w:r>
        <w:rPr>
          <w:rFonts w:hint="eastAsia" w:asci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《海南省委人才局  海南省财政厅  海南省人力资源和社会保障厅  海南省教育厅  海南省卫生健康委员会关于印发&lt;深化基层教育卫生专业技术人才激励机制改革的若干措施</w:t>
      </w:r>
      <w:r>
        <w:rPr>
          <w:rFonts w:hint="eastAsia" w:ascii="仿宋" w:hAnsi="仿宋" w:eastAsia="仿宋" w:cs="仿宋"/>
          <w:color w:val="auto"/>
          <w:sz w:val="32"/>
          <w:szCs w:val="32"/>
          <w:lang w:val="en-US" w:eastAsia="zh-CN"/>
        </w:rPr>
        <w:t>&gt;</w:t>
      </w:r>
      <w:r>
        <w:rPr>
          <w:rFonts w:hint="eastAsia" w:ascii="仿宋_GB2312" w:hAnsi="仿宋_GB2312" w:eastAsia="仿宋_GB2312" w:cs="仿宋_GB2312"/>
          <w:color w:val="auto"/>
          <w:sz w:val="32"/>
          <w:szCs w:val="32"/>
          <w:lang w:val="en-US" w:eastAsia="zh-CN"/>
        </w:rPr>
        <w:t>的通知》（琼人才局通</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）《海南省教育厅等六部门印发&lt;海南省关于加强新时代乡村教师队伍建设的实施方案</w:t>
      </w:r>
      <w:r>
        <w:rPr>
          <w:rFonts w:hint="eastAsia" w:ascii="仿宋" w:hAnsi="仿宋" w:eastAsia="仿宋" w:cs="仿宋"/>
          <w:color w:val="auto"/>
          <w:sz w:val="32"/>
          <w:szCs w:val="32"/>
          <w:lang w:val="en-US" w:eastAsia="zh-CN"/>
        </w:rPr>
        <w:t>&gt;</w:t>
      </w:r>
      <w:r>
        <w:rPr>
          <w:rFonts w:hint="eastAsia" w:ascii="仿宋_GB2312" w:hAnsi="仿宋_GB2312" w:eastAsia="仿宋_GB2312" w:cs="仿宋_GB2312"/>
          <w:color w:val="auto"/>
          <w:sz w:val="32"/>
          <w:szCs w:val="32"/>
          <w:lang w:val="en-US" w:eastAsia="zh-CN"/>
        </w:rPr>
        <w:t>的通知》（琼教师</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1号）</w:t>
      </w:r>
      <w:r>
        <w:rPr>
          <w:rFonts w:hint="eastAsia" w:ascii="仿宋_GB2312" w:hAnsi="仿宋_GB2312" w:eastAsia="仿宋_GB2312" w:cs="仿宋_GB2312"/>
          <w:color w:val="auto"/>
          <w:sz w:val="32"/>
          <w:szCs w:val="32"/>
          <w:lang w:eastAsia="zh-CN"/>
        </w:rPr>
        <w:t>等文件</w:t>
      </w:r>
      <w:r>
        <w:rPr>
          <w:rFonts w:hint="eastAsia" w:ascii="仿宋_GB2312" w:hAnsi="仿宋_GB2312" w:eastAsia="仿宋_GB2312" w:cs="仿宋_GB2312"/>
          <w:color w:val="auto"/>
          <w:sz w:val="32"/>
          <w:szCs w:val="32"/>
        </w:rPr>
        <w:t>精神以及相关法律法规政策规定，甲、乙、丙三方达成以下协议，共同遵守：</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一、协议签订的前提</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 xml:space="preserve"> 乙方具有</w:t>
      </w:r>
      <w:r>
        <w:rPr>
          <w:rFonts w:hint="eastAsia" w:ascii="仿宋_GB2312" w:hAnsi="仿宋_GB2312" w:eastAsia="仿宋_GB2312" w:cs="仿宋_GB2312"/>
          <w:color w:val="auto"/>
          <w:sz w:val="32"/>
          <w:szCs w:val="32"/>
          <w:lang w:eastAsia="zh-CN"/>
        </w:rPr>
        <w:t>定向培养计划</w:t>
      </w:r>
      <w:r>
        <w:rPr>
          <w:rFonts w:hint="eastAsia" w:ascii="仿宋_GB2312" w:hAnsi="仿宋_GB2312" w:eastAsia="仿宋_GB2312" w:cs="仿宋_GB2312"/>
          <w:color w:val="auto"/>
          <w:sz w:val="32"/>
          <w:szCs w:val="32"/>
        </w:rPr>
        <w:t>资格，热爱教育事业，有志于长期从教、终身从教，自愿报考甲方</w:t>
      </w:r>
      <w:r>
        <w:rPr>
          <w:rFonts w:hint="eastAsia" w:ascii="仿宋_GB2312" w:hAnsi="仿宋_GB2312" w:eastAsia="仿宋_GB2312" w:cs="仿宋_GB2312"/>
          <w:color w:val="auto"/>
          <w:sz w:val="32"/>
          <w:szCs w:val="32"/>
          <w:lang w:eastAsia="zh-CN"/>
        </w:rPr>
        <w:t>定向培养计划指定</w:t>
      </w:r>
      <w:r>
        <w:rPr>
          <w:rFonts w:hint="eastAsia" w:ascii="仿宋_GB2312" w:hAnsi="仿宋_GB2312" w:eastAsia="仿宋_GB2312" w:cs="仿宋_GB2312"/>
          <w:color w:val="auto"/>
          <w:sz w:val="32"/>
          <w:szCs w:val="32"/>
        </w:rPr>
        <w:t>专业。甲方和丙方经审核，认为乙方符合择优录取条件，同意录取乙方为</w:t>
      </w:r>
      <w:r>
        <w:rPr>
          <w:rFonts w:hint="eastAsia" w:ascii="仿宋_GB2312" w:hAnsi="仿宋_GB2312" w:eastAsia="仿宋_GB2312" w:cs="仿宋_GB2312"/>
          <w:color w:val="auto"/>
          <w:sz w:val="32"/>
          <w:szCs w:val="32"/>
          <w:lang w:eastAsia="zh-CN"/>
        </w:rPr>
        <w:t>定向公</w:t>
      </w:r>
      <w:r>
        <w:rPr>
          <w:rFonts w:hint="eastAsia" w:ascii="仿宋_GB2312" w:hAnsi="仿宋_GB2312" w:eastAsia="仿宋_GB2312" w:cs="仿宋_GB2312"/>
          <w:color w:val="auto"/>
          <w:sz w:val="32"/>
          <w:szCs w:val="32"/>
        </w:rPr>
        <w:t>费</w:t>
      </w:r>
      <w:r>
        <w:rPr>
          <w:rFonts w:hint="eastAsia" w:ascii="仿宋_GB2312" w:hAnsi="仿宋_GB2312" w:eastAsia="仿宋_GB2312" w:cs="仿宋_GB2312"/>
          <w:color w:val="auto"/>
          <w:sz w:val="32"/>
          <w:szCs w:val="32"/>
          <w:lang w:eastAsia="zh-CN"/>
        </w:rPr>
        <w:t>培养</w:t>
      </w:r>
      <w:r>
        <w:rPr>
          <w:rFonts w:hint="eastAsia" w:ascii="仿宋_GB2312" w:hAnsi="仿宋_GB2312" w:eastAsia="仿宋_GB2312" w:cs="仿宋_GB2312"/>
          <w:color w:val="auto"/>
          <w:sz w:val="32"/>
          <w:szCs w:val="32"/>
        </w:rPr>
        <w:t>师范生（简称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定向</w:t>
      </w:r>
      <w:r>
        <w:rPr>
          <w:rFonts w:hint="eastAsia" w:ascii="仿宋_GB2312" w:hAnsi="仿宋_GB2312" w:eastAsia="仿宋_GB2312" w:cs="仿宋_GB2312"/>
          <w:color w:val="auto"/>
          <w:sz w:val="32"/>
          <w:szCs w:val="32"/>
          <w:lang w:eastAsia="zh-CN"/>
        </w:rPr>
        <w:t>公</w:t>
      </w:r>
      <w:r>
        <w:rPr>
          <w:rFonts w:hint="eastAsia" w:ascii="仿宋_GB2312" w:hAnsi="仿宋_GB2312" w:eastAsia="仿宋_GB2312" w:cs="仿宋_GB2312"/>
          <w:color w:val="auto"/>
          <w:sz w:val="32"/>
          <w:szCs w:val="32"/>
        </w:rPr>
        <w:t>培生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二、甲方的权利和义务</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根据国家</w:t>
      </w:r>
      <w:r>
        <w:rPr>
          <w:rFonts w:hint="eastAsia" w:ascii="仿宋_GB2312" w:hAnsi="仿宋_GB2312" w:eastAsia="仿宋_GB2312" w:cs="仿宋_GB2312"/>
          <w:color w:val="auto"/>
          <w:sz w:val="32"/>
          <w:szCs w:val="32"/>
          <w:lang w:eastAsia="zh-CN"/>
        </w:rPr>
        <w:t>和海南省</w:t>
      </w:r>
      <w:r>
        <w:rPr>
          <w:rFonts w:hint="eastAsia" w:ascii="仿宋_GB2312" w:hAnsi="仿宋_GB2312" w:eastAsia="仿宋_GB2312" w:cs="仿宋_GB2312"/>
          <w:color w:val="auto"/>
          <w:sz w:val="32"/>
          <w:szCs w:val="32"/>
        </w:rPr>
        <w:t>相关规定，制订定向</w:t>
      </w:r>
      <w:r>
        <w:rPr>
          <w:rFonts w:hint="eastAsia" w:ascii="仿宋_GB2312" w:hAnsi="仿宋_GB2312" w:eastAsia="仿宋_GB2312" w:cs="仿宋_GB2312"/>
          <w:color w:val="auto"/>
          <w:sz w:val="32"/>
          <w:szCs w:val="32"/>
          <w:lang w:eastAsia="zh-CN"/>
        </w:rPr>
        <w:t>公</w:t>
      </w:r>
      <w:r>
        <w:rPr>
          <w:rFonts w:hint="eastAsia" w:ascii="仿宋_GB2312" w:hAnsi="仿宋_GB2312" w:eastAsia="仿宋_GB2312" w:cs="仿宋_GB2312"/>
          <w:color w:val="auto"/>
          <w:sz w:val="32"/>
          <w:szCs w:val="32"/>
        </w:rPr>
        <w:t>培生的招生办法和录取原则，对报考甲方师范类专业的考生进行审核，择优录取</w:t>
      </w:r>
      <w:r>
        <w:rPr>
          <w:rFonts w:hint="eastAsia" w:ascii="仿宋_GB2312" w:hAnsi="仿宋_GB2312" w:eastAsia="仿宋_GB2312" w:cs="仿宋_GB2312"/>
          <w:color w:val="auto"/>
          <w:sz w:val="32"/>
          <w:szCs w:val="32"/>
          <w:lang w:eastAsia="zh-CN"/>
        </w:rPr>
        <w:t>定向公培生</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负责统筹协调本协议书的签署。在</w:t>
      </w:r>
      <w:r>
        <w:rPr>
          <w:rFonts w:hint="eastAsia" w:ascii="仿宋_GB2312" w:hAnsi="仿宋_GB2312" w:eastAsia="仿宋_GB2312" w:cs="仿宋_GB2312"/>
          <w:color w:val="auto"/>
          <w:sz w:val="32"/>
          <w:szCs w:val="32"/>
        </w:rPr>
        <w:t>乙方或乙方及其监护人</w:t>
      </w:r>
      <w:r>
        <w:rPr>
          <w:rFonts w:hint="eastAsia" w:ascii="仿宋_GB2312" w:hAnsi="仿宋_GB2312" w:eastAsia="仿宋_GB2312" w:cs="仿宋_GB2312"/>
          <w:color w:val="auto"/>
          <w:sz w:val="32"/>
          <w:szCs w:val="32"/>
          <w:lang w:eastAsia="zh-CN"/>
        </w:rPr>
        <w:t>、丙方</w:t>
      </w:r>
      <w:r>
        <w:rPr>
          <w:rFonts w:hint="eastAsia" w:ascii="仿宋_GB2312" w:hAnsi="仿宋_GB2312" w:eastAsia="仿宋_GB2312" w:cs="仿宋_GB2312"/>
          <w:color w:val="auto"/>
          <w:sz w:val="32"/>
          <w:szCs w:val="32"/>
        </w:rPr>
        <w:t>在本协议书签字后，</w:t>
      </w:r>
      <w:r>
        <w:rPr>
          <w:rFonts w:hint="eastAsia" w:ascii="仿宋_GB2312" w:hAnsi="仿宋_GB2312" w:eastAsia="仿宋_GB2312" w:cs="仿宋_GB2312"/>
          <w:color w:val="auto"/>
          <w:sz w:val="32"/>
          <w:szCs w:val="32"/>
          <w:lang w:eastAsia="zh-CN"/>
        </w:rPr>
        <w:t>发放正式</w:t>
      </w:r>
      <w:r>
        <w:rPr>
          <w:rFonts w:hint="eastAsia" w:ascii="仿宋_GB2312" w:hAnsi="仿宋_GB2312" w:eastAsia="仿宋_GB2312" w:cs="仿宋_GB2312"/>
          <w:color w:val="auto"/>
          <w:sz w:val="32"/>
          <w:szCs w:val="32"/>
        </w:rPr>
        <w:t>录取通知书。</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按照培养造就</w:t>
      </w:r>
      <w:r>
        <w:rPr>
          <w:rFonts w:hint="eastAsia" w:ascii="仿宋_GB2312" w:hAnsi="仿宋_GB2312" w:eastAsia="仿宋_GB2312" w:cs="仿宋_GB2312"/>
          <w:color w:val="auto"/>
          <w:sz w:val="32"/>
          <w:szCs w:val="32"/>
          <w:lang w:eastAsia="zh-CN"/>
        </w:rPr>
        <w:t>卓越</w:t>
      </w:r>
      <w:r>
        <w:rPr>
          <w:rFonts w:hint="eastAsia" w:ascii="仿宋_GB2312" w:hAnsi="仿宋_GB2312" w:eastAsia="仿宋_GB2312" w:cs="仿宋_GB2312"/>
          <w:color w:val="auto"/>
          <w:sz w:val="32"/>
          <w:szCs w:val="32"/>
        </w:rPr>
        <w:t>教师的目标，制订</w:t>
      </w:r>
      <w:r>
        <w:rPr>
          <w:rFonts w:hint="eastAsia" w:ascii="仿宋_GB2312" w:hAnsi="仿宋_GB2312" w:eastAsia="仿宋_GB2312" w:cs="仿宋_GB2312"/>
          <w:color w:val="auto"/>
          <w:sz w:val="32"/>
          <w:szCs w:val="32"/>
          <w:lang w:eastAsia="zh-CN"/>
        </w:rPr>
        <w:t>定向公培生</w:t>
      </w:r>
      <w:r>
        <w:rPr>
          <w:rFonts w:hint="eastAsia" w:ascii="仿宋_GB2312" w:hAnsi="仿宋_GB2312" w:eastAsia="仿宋_GB2312" w:cs="仿宋_GB2312"/>
          <w:color w:val="auto"/>
          <w:sz w:val="32"/>
          <w:szCs w:val="32"/>
        </w:rPr>
        <w:t>教育培养方案，提供优良的教育教学条件，对乙方实施教育培养，进行管理和综合评价。</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定向公培</w:t>
      </w:r>
      <w:r>
        <w:rPr>
          <w:rFonts w:hint="eastAsia" w:ascii="仿宋_GB2312" w:hAnsi="仿宋_GB2312" w:eastAsia="仿宋_GB2312" w:cs="仿宋_GB2312"/>
          <w:color w:val="auto"/>
          <w:sz w:val="32"/>
          <w:szCs w:val="32"/>
        </w:rPr>
        <w:t>生</w:t>
      </w:r>
      <w:r>
        <w:rPr>
          <w:rFonts w:hint="eastAsia" w:ascii="仿宋_GB2312" w:hAnsi="仿宋_GB2312" w:eastAsia="仿宋_GB2312" w:cs="仿宋_GB2312"/>
          <w:color w:val="auto"/>
          <w:sz w:val="32"/>
          <w:szCs w:val="32"/>
          <w:lang w:eastAsia="zh-CN"/>
        </w:rPr>
        <w:t>在校期间</w:t>
      </w:r>
      <w:r>
        <w:rPr>
          <w:rFonts w:hint="eastAsia" w:ascii="仿宋_GB2312" w:hAnsi="仿宋_GB2312" w:eastAsia="仿宋_GB2312" w:cs="仿宋_GB2312"/>
          <w:color w:val="auto"/>
          <w:sz w:val="32"/>
          <w:szCs w:val="32"/>
        </w:rPr>
        <w:t>的履约管理。对于违约</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不具备从教资格者，要求其退还已享受的</w:t>
      </w:r>
      <w:r>
        <w:rPr>
          <w:rFonts w:hint="eastAsia" w:ascii="仿宋_GB2312" w:hAnsi="仿宋_GB2312" w:eastAsia="仿宋_GB2312" w:cs="仿宋_GB2312"/>
          <w:color w:val="auto"/>
          <w:sz w:val="32"/>
          <w:szCs w:val="32"/>
          <w:lang w:eastAsia="zh-CN"/>
        </w:rPr>
        <w:t>公</w:t>
      </w:r>
      <w:r>
        <w:rPr>
          <w:rFonts w:hint="eastAsia" w:ascii="仿宋_GB2312" w:hAnsi="仿宋_GB2312" w:eastAsia="仿宋_GB2312" w:cs="仿宋_GB2312"/>
          <w:color w:val="auto"/>
          <w:sz w:val="32"/>
          <w:szCs w:val="32"/>
        </w:rPr>
        <w:t>费教育费用</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报省</w:t>
      </w:r>
      <w:r>
        <w:rPr>
          <w:rFonts w:hint="eastAsia" w:ascii="仿宋_GB2312" w:hAnsi="仿宋_GB2312" w:eastAsia="仿宋_GB2312" w:cs="仿宋_GB2312"/>
          <w:color w:val="auto"/>
          <w:sz w:val="32"/>
          <w:szCs w:val="32"/>
          <w:lang w:eastAsia="zh-CN"/>
        </w:rPr>
        <w:t>教育厅</w:t>
      </w:r>
      <w:r>
        <w:rPr>
          <w:rFonts w:hint="eastAsia" w:ascii="仿宋_GB2312" w:hAnsi="仿宋_GB2312" w:eastAsia="仿宋_GB2312" w:cs="仿宋_GB2312"/>
          <w:color w:val="auto"/>
          <w:sz w:val="32"/>
          <w:szCs w:val="32"/>
        </w:rPr>
        <w:t>备案。</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xml:space="preserve">  按照</w:t>
      </w:r>
      <w:r>
        <w:rPr>
          <w:rFonts w:hint="eastAsia" w:ascii="仿宋_GB2312" w:hAnsi="仿宋_GB2312" w:eastAsia="仿宋_GB2312" w:cs="仿宋_GB2312"/>
          <w:color w:val="auto"/>
          <w:sz w:val="32"/>
          <w:szCs w:val="32"/>
          <w:lang w:eastAsia="zh-CN"/>
        </w:rPr>
        <w:t>省财政厅</w:t>
      </w:r>
      <w:r>
        <w:rPr>
          <w:rFonts w:hint="eastAsia" w:ascii="仿宋_GB2312" w:hAnsi="仿宋_GB2312" w:eastAsia="仿宋_GB2312" w:cs="仿宋_GB2312"/>
          <w:color w:val="auto"/>
          <w:sz w:val="32"/>
          <w:szCs w:val="32"/>
        </w:rPr>
        <w:t>核定的标准，在乙方修读</w:t>
      </w:r>
      <w:r>
        <w:rPr>
          <w:rFonts w:hint="eastAsia" w:ascii="仿宋_GB2312" w:hAnsi="仿宋_GB2312" w:eastAsia="仿宋_GB2312" w:cs="仿宋_GB2312"/>
          <w:color w:val="auto"/>
          <w:sz w:val="32"/>
          <w:szCs w:val="32"/>
          <w:lang w:eastAsia="zh-CN"/>
        </w:rPr>
        <w:t>的学制</w:t>
      </w:r>
      <w:r>
        <w:rPr>
          <w:rFonts w:hint="eastAsia" w:ascii="仿宋_GB2312" w:hAnsi="仿宋_GB2312" w:eastAsia="仿宋_GB2312" w:cs="仿宋_GB2312"/>
          <w:color w:val="auto"/>
          <w:sz w:val="32"/>
          <w:szCs w:val="32"/>
        </w:rPr>
        <w:t>年限内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乡村小学</w:t>
      </w:r>
      <w:r>
        <w:rPr>
          <w:rFonts w:hint="eastAsia" w:ascii="仿宋_GB2312" w:hAnsi="仿宋_GB2312" w:eastAsia="仿宋_GB2312" w:cs="仿宋_GB2312"/>
          <w:color w:val="auto"/>
          <w:sz w:val="32"/>
          <w:szCs w:val="32"/>
          <w:lang w:eastAsia="zh-CN"/>
        </w:rPr>
        <w:t>定向公培生学制四年，小学教育专业，本科层次；乡镇幼儿园定向公培生学制五年，学前教育专业，专科层次）</w:t>
      </w:r>
      <w:r>
        <w:rPr>
          <w:rFonts w:hint="eastAsia" w:ascii="仿宋_GB2312" w:hAnsi="仿宋_GB2312" w:eastAsia="仿宋_GB2312" w:cs="仿宋_GB2312"/>
          <w:color w:val="auto"/>
          <w:sz w:val="32"/>
          <w:szCs w:val="32"/>
        </w:rPr>
        <w:t>，免除学费，免收住宿费并补助</w:t>
      </w:r>
      <w:r>
        <w:rPr>
          <w:rFonts w:hint="eastAsia" w:ascii="仿宋_GB2312" w:hAnsi="仿宋_GB2312" w:eastAsia="仿宋_GB2312" w:cs="仿宋_GB2312"/>
          <w:color w:val="auto"/>
          <w:sz w:val="32"/>
          <w:szCs w:val="32"/>
          <w:lang w:eastAsia="zh-CN"/>
        </w:rPr>
        <w:t>部分</w:t>
      </w:r>
      <w:r>
        <w:rPr>
          <w:rFonts w:hint="eastAsia" w:ascii="仿宋_GB2312" w:hAnsi="仿宋_GB2312" w:eastAsia="仿宋_GB2312" w:cs="仿宋_GB2312"/>
          <w:color w:val="auto"/>
          <w:sz w:val="32"/>
          <w:szCs w:val="32"/>
        </w:rPr>
        <w:t>生活费。</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关心</w:t>
      </w:r>
      <w:r>
        <w:rPr>
          <w:rFonts w:hint="eastAsia" w:ascii="仿宋_GB2312" w:hAnsi="仿宋_GB2312" w:eastAsia="仿宋_GB2312" w:cs="仿宋_GB2312"/>
          <w:color w:val="auto"/>
          <w:sz w:val="32"/>
          <w:szCs w:val="32"/>
          <w:lang w:eastAsia="zh-CN"/>
        </w:rPr>
        <w:t>定向公培</w:t>
      </w:r>
      <w:r>
        <w:rPr>
          <w:rFonts w:hint="eastAsia" w:ascii="仿宋_GB2312" w:hAnsi="仿宋_GB2312" w:eastAsia="仿宋_GB2312" w:cs="仿宋_GB2312"/>
          <w:color w:val="auto"/>
          <w:sz w:val="32"/>
          <w:szCs w:val="32"/>
        </w:rPr>
        <w:t>毕业生的成长，并为他们继续深造、终身学习和职业发展创造条件。</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三、乙方的权利和义务</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本人或本人及其监护人</w:t>
      </w:r>
      <w:r>
        <w:rPr>
          <w:rFonts w:hint="eastAsia" w:ascii="仿宋_GB2312" w:hAnsi="仿宋_GB2312" w:eastAsia="仿宋_GB2312" w:cs="仿宋_GB2312"/>
          <w:color w:val="auto"/>
          <w:sz w:val="32"/>
          <w:szCs w:val="32"/>
          <w:lang w:eastAsia="zh-CN"/>
        </w:rPr>
        <w:t>同意</w:t>
      </w:r>
      <w:r>
        <w:rPr>
          <w:rFonts w:hint="eastAsia" w:ascii="仿宋_GB2312" w:hAnsi="仿宋_GB2312" w:eastAsia="仿宋_GB2312" w:cs="仿宋_GB2312"/>
          <w:color w:val="auto"/>
          <w:sz w:val="32"/>
          <w:szCs w:val="32"/>
        </w:rPr>
        <w:t>本协议书</w:t>
      </w:r>
      <w:r>
        <w:rPr>
          <w:rFonts w:hint="eastAsia" w:ascii="仿宋_GB2312" w:hAnsi="仿宋_GB2312" w:eastAsia="仿宋_GB2312" w:cs="仿宋_GB2312"/>
          <w:color w:val="auto"/>
          <w:sz w:val="32"/>
          <w:szCs w:val="32"/>
          <w:lang w:eastAsia="zh-CN"/>
        </w:rPr>
        <w:t>的条款并</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lang w:eastAsia="zh-CN"/>
        </w:rPr>
        <w:t>，被录取后持正式</w:t>
      </w:r>
      <w:r>
        <w:rPr>
          <w:rFonts w:hint="eastAsia" w:ascii="仿宋_GB2312" w:hAnsi="仿宋_GB2312" w:eastAsia="仿宋_GB2312" w:cs="仿宋_GB2312"/>
          <w:color w:val="auto"/>
          <w:sz w:val="32"/>
          <w:szCs w:val="32"/>
        </w:rPr>
        <w:t>录取通知书到甲方报到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经甲方复查合格后，正式注册入学，成为</w:t>
      </w:r>
      <w:r>
        <w:rPr>
          <w:rFonts w:hint="eastAsia" w:ascii="仿宋_GB2312" w:hAnsi="仿宋_GB2312" w:eastAsia="仿宋_GB2312" w:cs="仿宋_GB2312"/>
          <w:color w:val="auto"/>
          <w:sz w:val="32"/>
          <w:szCs w:val="32"/>
          <w:lang w:eastAsia="zh-CN"/>
        </w:rPr>
        <w:t>定向公培生</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按照国家教育行政部门的相关规定及甲方的教育培养方案，接受甲方的教育培养</w:t>
      </w:r>
      <w:r>
        <w:rPr>
          <w:rFonts w:hint="eastAsia" w:ascii="仿宋_GB2312" w:hAnsi="仿宋_GB2312" w:eastAsia="仿宋_GB2312" w:cs="仿宋_GB2312"/>
          <w:color w:val="auto"/>
          <w:sz w:val="32"/>
          <w:szCs w:val="32"/>
          <w:lang w:eastAsia="zh-CN"/>
        </w:rPr>
        <w:t>和管理</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在修读</w:t>
      </w:r>
      <w:r>
        <w:rPr>
          <w:rFonts w:hint="eastAsia" w:ascii="仿宋_GB2312" w:hAnsi="仿宋_GB2312" w:eastAsia="仿宋_GB2312" w:cs="仿宋_GB2312"/>
          <w:color w:val="auto"/>
          <w:sz w:val="32"/>
          <w:szCs w:val="32"/>
          <w:lang w:eastAsia="zh-CN"/>
        </w:rPr>
        <w:t>学制</w:t>
      </w:r>
      <w:r>
        <w:rPr>
          <w:rFonts w:hint="eastAsia" w:ascii="仿宋_GB2312" w:hAnsi="仿宋_GB2312" w:eastAsia="仿宋_GB2312" w:cs="仿宋_GB2312"/>
          <w:color w:val="auto"/>
          <w:sz w:val="32"/>
          <w:szCs w:val="32"/>
        </w:rPr>
        <w:t>年限内免缴学费、住宿费，并领取</w:t>
      </w:r>
      <w:r>
        <w:rPr>
          <w:rFonts w:hint="eastAsia" w:ascii="仿宋_GB2312" w:hAnsi="仿宋_GB2312" w:eastAsia="仿宋_GB2312" w:cs="仿宋_GB2312"/>
          <w:color w:val="auto"/>
          <w:sz w:val="32"/>
          <w:szCs w:val="32"/>
          <w:lang w:eastAsia="zh-CN"/>
        </w:rPr>
        <w:t>一定的</w:t>
      </w:r>
      <w:r>
        <w:rPr>
          <w:rFonts w:hint="eastAsia" w:ascii="仿宋_GB2312" w:hAnsi="仿宋_GB2312" w:eastAsia="仿宋_GB2312" w:cs="仿宋_GB2312"/>
          <w:color w:val="auto"/>
          <w:sz w:val="32"/>
          <w:szCs w:val="32"/>
        </w:rPr>
        <w:t>生活费补助。</w:t>
      </w:r>
      <w:r>
        <w:rPr>
          <w:rFonts w:hint="eastAsia" w:ascii="仿宋_GB2312" w:hAnsi="仿宋_GB2312" w:eastAsia="仿宋_GB2312" w:cs="仿宋_GB2312"/>
          <w:color w:val="auto"/>
          <w:sz w:val="32"/>
          <w:szCs w:val="32"/>
          <w:lang w:eastAsia="zh-CN"/>
        </w:rPr>
        <w:t>如</w:t>
      </w:r>
      <w:r>
        <w:rPr>
          <w:rFonts w:hint="eastAsia" w:ascii="仿宋_GB2312" w:hAnsi="仿宋_GB2312" w:eastAsia="仿宋_GB2312" w:cs="仿宋_GB2312"/>
          <w:color w:val="auto"/>
          <w:sz w:val="32"/>
          <w:szCs w:val="32"/>
        </w:rPr>
        <w:t>延长</w:t>
      </w:r>
      <w:r>
        <w:rPr>
          <w:rFonts w:hint="eastAsia" w:ascii="仿宋_GB2312" w:hAnsi="仿宋_GB2312" w:eastAsia="仿宋_GB2312" w:cs="仿宋_GB2312"/>
          <w:color w:val="auto"/>
          <w:sz w:val="32"/>
          <w:szCs w:val="32"/>
          <w:lang w:eastAsia="zh-CN"/>
        </w:rPr>
        <w:t>指定的</w:t>
      </w:r>
      <w:r>
        <w:rPr>
          <w:rFonts w:hint="eastAsia" w:ascii="仿宋_GB2312" w:hAnsi="仿宋_GB2312" w:eastAsia="仿宋_GB2312" w:cs="仿宋_GB2312"/>
          <w:color w:val="auto"/>
          <w:sz w:val="32"/>
          <w:szCs w:val="32"/>
        </w:rPr>
        <w:t>修读</w:t>
      </w:r>
      <w:r>
        <w:rPr>
          <w:rFonts w:hint="eastAsia" w:ascii="仿宋_GB2312" w:hAnsi="仿宋_GB2312" w:eastAsia="仿宋_GB2312" w:cs="仿宋_GB2312"/>
          <w:color w:val="auto"/>
          <w:sz w:val="32"/>
          <w:szCs w:val="32"/>
          <w:lang w:eastAsia="zh-CN"/>
        </w:rPr>
        <w:t>学制</w:t>
      </w:r>
      <w:r>
        <w:rPr>
          <w:rFonts w:hint="eastAsia" w:ascii="仿宋_GB2312" w:hAnsi="仿宋_GB2312" w:eastAsia="仿宋_GB2312" w:cs="仿宋_GB2312"/>
          <w:color w:val="auto"/>
          <w:sz w:val="32"/>
          <w:szCs w:val="32"/>
        </w:rPr>
        <w:t>，费用自理。</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在校学习期间应遵守法律法规和甲方的各项规章制度。</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第十条</w:t>
      </w:r>
      <w:r>
        <w:rPr>
          <w:rFonts w:hint="eastAsia" w:ascii="仿宋_GB2312" w:hAnsi="仿宋_GB2312" w:eastAsia="仿宋_GB2312" w:cs="仿宋_GB2312"/>
          <w:color w:val="auto"/>
          <w:sz w:val="32"/>
          <w:szCs w:val="32"/>
        </w:rPr>
        <w:t xml:space="preserve">  按时完成甲方规定的教育教学计划，达到教育培养方案的要求，</w:t>
      </w:r>
      <w:r>
        <w:rPr>
          <w:rFonts w:hint="eastAsia" w:ascii="仿宋_GB2312" w:hAnsi="仿宋_GB2312" w:eastAsia="仿宋_GB2312" w:cs="仿宋_GB2312"/>
          <w:color w:val="auto"/>
          <w:sz w:val="32"/>
          <w:szCs w:val="32"/>
          <w:lang w:eastAsia="zh-CN"/>
        </w:rPr>
        <w:t>在学习年限内</w:t>
      </w:r>
      <w:r>
        <w:rPr>
          <w:rFonts w:hint="eastAsia" w:ascii="仿宋_GB2312" w:hAnsi="仿宋_GB2312" w:eastAsia="仿宋_GB2312" w:cs="仿宋_GB2312"/>
          <w:color w:val="auto"/>
          <w:sz w:val="32"/>
          <w:szCs w:val="32"/>
        </w:rPr>
        <w:t>取得毕业证书和</w:t>
      </w:r>
      <w:r>
        <w:rPr>
          <w:rFonts w:hint="eastAsia" w:ascii="仿宋_GB2312" w:hAnsi="仿宋_GB2312" w:eastAsia="仿宋_GB2312" w:cs="仿宋_GB2312"/>
          <w:color w:val="auto"/>
          <w:sz w:val="32"/>
          <w:szCs w:val="32"/>
          <w:lang w:eastAsia="zh-CN"/>
        </w:rPr>
        <w:t>相应的教师资格</w:t>
      </w:r>
      <w:r>
        <w:rPr>
          <w:rFonts w:hint="eastAsia" w:ascii="仿宋_GB2312" w:hAnsi="仿宋_GB2312" w:eastAsia="仿宋_GB2312" w:cs="仿宋_GB2312"/>
          <w:color w:val="auto"/>
          <w:sz w:val="32"/>
          <w:szCs w:val="32"/>
        </w:rPr>
        <w:t>证书。</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按照</w:t>
      </w:r>
      <w:r>
        <w:rPr>
          <w:rFonts w:hint="eastAsia" w:ascii="仿宋_GB2312" w:hAnsi="仿宋_GB2312" w:eastAsia="仿宋_GB2312" w:cs="仿宋_GB2312"/>
          <w:color w:val="auto"/>
          <w:sz w:val="32"/>
          <w:szCs w:val="32"/>
          <w:lang w:eastAsia="zh-CN"/>
        </w:rPr>
        <w:t>定向培养计划</w:t>
      </w:r>
      <w:r>
        <w:rPr>
          <w:rFonts w:hint="eastAsia" w:ascii="仿宋_GB2312" w:hAnsi="仿宋_GB2312" w:eastAsia="仿宋_GB2312" w:cs="仿宋_GB2312"/>
          <w:color w:val="auto"/>
          <w:sz w:val="32"/>
          <w:szCs w:val="32"/>
        </w:rPr>
        <w:t>的相关政策，履行义务，毕业</w:t>
      </w:r>
      <w:r>
        <w:rPr>
          <w:rFonts w:hint="eastAsia" w:ascii="仿宋_GB2312" w:hAnsi="仿宋_GB2312" w:eastAsia="仿宋_GB2312" w:cs="仿宋_GB2312"/>
          <w:color w:val="auto"/>
          <w:sz w:val="32"/>
          <w:szCs w:val="32"/>
          <w:lang w:eastAsia="zh-CN"/>
        </w:rPr>
        <w:t>时</w:t>
      </w:r>
      <w:r>
        <w:rPr>
          <w:rFonts w:hint="eastAsia" w:ascii="仿宋_GB2312" w:hAnsi="仿宋_GB2312" w:eastAsia="仿宋_GB2312" w:cs="仿宋_GB2312"/>
          <w:color w:val="auto"/>
          <w:sz w:val="32"/>
          <w:szCs w:val="32"/>
        </w:rPr>
        <w:t>由丙方安排</w:t>
      </w:r>
      <w:r>
        <w:rPr>
          <w:rFonts w:hint="eastAsia" w:ascii="仿宋_GB2312" w:hAnsi="仿宋_GB2312" w:eastAsia="仿宋_GB2312" w:cs="仿宋_GB2312"/>
          <w:color w:val="auto"/>
          <w:sz w:val="32"/>
          <w:szCs w:val="32"/>
          <w:lang w:eastAsia="zh-CN"/>
        </w:rPr>
        <w:t>，到</w:t>
      </w:r>
      <w:r>
        <w:rPr>
          <w:rFonts w:hint="eastAsia" w:ascii="仿宋_GB2312" w:hAnsi="仿宋_GB2312" w:eastAsia="仿宋_GB2312" w:cs="仿宋_GB2312"/>
          <w:color w:val="auto"/>
          <w:sz w:val="32"/>
          <w:szCs w:val="32"/>
        </w:rPr>
        <w:t>定向培养市县（区）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乡村小学□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乡镇中心幼儿园□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任教，服务期不少于</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在协议规定服务期内，经教育行政主管部门同意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定向</w:t>
      </w:r>
      <w:r>
        <w:rPr>
          <w:rFonts w:hint="eastAsia" w:ascii="仿宋_GB2312" w:hAnsi="仿宋_GB2312" w:eastAsia="仿宋_GB2312" w:cs="仿宋_GB2312"/>
          <w:color w:val="auto"/>
          <w:sz w:val="32"/>
          <w:szCs w:val="32"/>
          <w:lang w:eastAsia="zh-CN"/>
        </w:rPr>
        <w:t>公</w:t>
      </w:r>
      <w:r>
        <w:rPr>
          <w:rFonts w:hint="eastAsia" w:ascii="仿宋_GB2312" w:hAnsi="仿宋_GB2312" w:eastAsia="仿宋_GB2312" w:cs="仿宋_GB2312"/>
          <w:color w:val="auto"/>
          <w:sz w:val="32"/>
          <w:szCs w:val="32"/>
        </w:rPr>
        <w:t>培生可在本市县</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辖域内的乡村小学或乡镇公办幼儿园之间流动。</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定向公培生毕业前以及在协议规定的服务期间内，一般不得脱产参加高一层次学历教育，但可以在职进修高一层次学历。</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四、丙方的权利和义务</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提出</w:t>
      </w:r>
      <w:r>
        <w:rPr>
          <w:rFonts w:hint="eastAsia" w:ascii="仿宋_GB2312" w:hAnsi="仿宋_GB2312" w:eastAsia="仿宋_GB2312" w:cs="仿宋_GB2312"/>
          <w:color w:val="auto"/>
          <w:sz w:val="32"/>
          <w:szCs w:val="32"/>
          <w:lang w:eastAsia="zh-CN"/>
        </w:rPr>
        <w:t>定向公培生</w:t>
      </w:r>
      <w:r>
        <w:rPr>
          <w:rFonts w:hint="eastAsia" w:ascii="仿宋_GB2312" w:hAnsi="仿宋_GB2312" w:eastAsia="仿宋_GB2312" w:cs="仿宋_GB2312"/>
          <w:color w:val="auto"/>
          <w:sz w:val="32"/>
          <w:szCs w:val="32"/>
        </w:rPr>
        <w:t>需求建议计划，配合甲方做好招生录取工作。在录取之前向甲方提供由法定代表人签章的本协议书。</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牵头负责做好接收和安排</w:t>
      </w:r>
      <w:r>
        <w:rPr>
          <w:rFonts w:hint="eastAsia" w:ascii="仿宋_GB2312" w:hAnsi="仿宋_GB2312" w:eastAsia="仿宋_GB2312" w:cs="仿宋_GB2312"/>
          <w:color w:val="auto"/>
          <w:sz w:val="32"/>
          <w:szCs w:val="32"/>
          <w:lang w:eastAsia="zh-CN"/>
        </w:rPr>
        <w:t>定向公培</w:t>
      </w:r>
      <w:r>
        <w:rPr>
          <w:rFonts w:hint="eastAsia" w:ascii="仿宋_GB2312" w:hAnsi="仿宋_GB2312" w:eastAsia="仿宋_GB2312" w:cs="仿宋_GB2312"/>
          <w:color w:val="auto"/>
          <w:sz w:val="32"/>
          <w:szCs w:val="32"/>
        </w:rPr>
        <w:t>毕业生到</w:t>
      </w:r>
      <w:r>
        <w:rPr>
          <w:rFonts w:hint="eastAsia" w:ascii="仿宋_GB2312" w:hAnsi="仿宋_GB2312" w:eastAsia="仿宋_GB2312" w:cs="仿宋_GB2312"/>
          <w:color w:val="auto"/>
          <w:sz w:val="32"/>
          <w:szCs w:val="32"/>
          <w:lang w:eastAsia="zh-CN"/>
        </w:rPr>
        <w:t>乡村小学（</w:t>
      </w:r>
      <w:r>
        <w:rPr>
          <w:rFonts w:hint="eastAsia" w:ascii="仿宋_GB2312" w:hAnsi="仿宋_GB2312" w:eastAsia="仿宋_GB2312" w:cs="仿宋_GB2312"/>
          <w:color w:val="auto"/>
          <w:sz w:val="32"/>
          <w:szCs w:val="32"/>
        </w:rPr>
        <w:t>乡镇幼儿园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任教的各项工作，</w:t>
      </w:r>
      <w:r>
        <w:rPr>
          <w:rFonts w:hint="eastAsia" w:ascii="仿宋_GB2312" w:hAnsi="仿宋_GB2312" w:eastAsia="仿宋_GB2312" w:cs="仿宋_GB2312"/>
          <w:color w:val="auto"/>
          <w:sz w:val="32"/>
          <w:szCs w:val="32"/>
          <w:lang w:eastAsia="zh-CN"/>
        </w:rPr>
        <w:t>会同有关部门</w:t>
      </w:r>
      <w:r>
        <w:rPr>
          <w:rFonts w:hint="eastAsia" w:ascii="仿宋_GB2312" w:hAnsi="仿宋_GB2312" w:eastAsia="仿宋_GB2312" w:cs="仿宋_GB2312"/>
          <w:color w:val="auto"/>
          <w:sz w:val="32"/>
          <w:szCs w:val="32"/>
        </w:rPr>
        <w:t>确保其有编有岗。</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负责</w:t>
      </w:r>
      <w:r>
        <w:rPr>
          <w:rFonts w:hint="eastAsia" w:ascii="仿宋_GB2312" w:hAnsi="仿宋_GB2312" w:eastAsia="仿宋_GB2312" w:cs="仿宋_GB2312"/>
          <w:color w:val="auto"/>
          <w:sz w:val="32"/>
          <w:szCs w:val="32"/>
          <w:lang w:eastAsia="zh-CN"/>
        </w:rPr>
        <w:t>定向公培</w:t>
      </w:r>
      <w:r>
        <w:rPr>
          <w:rFonts w:hint="eastAsia" w:ascii="仿宋_GB2312" w:hAnsi="仿宋_GB2312" w:eastAsia="仿宋_GB2312" w:cs="仿宋_GB2312"/>
          <w:color w:val="auto"/>
          <w:sz w:val="32"/>
          <w:szCs w:val="32"/>
        </w:rPr>
        <w:t>生毕业</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的履约管理，建立诚信档案。对于违约者，要求其退还已享受的</w:t>
      </w:r>
      <w:r>
        <w:rPr>
          <w:rFonts w:hint="eastAsia" w:ascii="仿宋_GB2312" w:hAnsi="仿宋_GB2312" w:eastAsia="仿宋_GB2312" w:cs="仿宋_GB2312"/>
          <w:color w:val="auto"/>
          <w:sz w:val="32"/>
          <w:szCs w:val="32"/>
          <w:lang w:eastAsia="zh-CN"/>
        </w:rPr>
        <w:t>公</w:t>
      </w:r>
      <w:r>
        <w:rPr>
          <w:rFonts w:hint="eastAsia" w:ascii="仿宋_GB2312" w:hAnsi="仿宋_GB2312" w:eastAsia="仿宋_GB2312" w:cs="仿宋_GB2312"/>
          <w:color w:val="auto"/>
          <w:sz w:val="32"/>
          <w:szCs w:val="32"/>
        </w:rPr>
        <w:t>费教育费用并交纳违约金</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报省</w:t>
      </w:r>
      <w:r>
        <w:rPr>
          <w:rFonts w:hint="eastAsia" w:ascii="仿宋_GB2312" w:hAnsi="仿宋_GB2312" w:eastAsia="仿宋_GB2312" w:cs="仿宋_GB2312"/>
          <w:color w:val="auto"/>
          <w:sz w:val="32"/>
          <w:szCs w:val="32"/>
          <w:lang w:eastAsia="zh-CN"/>
        </w:rPr>
        <w:t>教育厅</w:t>
      </w:r>
      <w:r>
        <w:rPr>
          <w:rFonts w:hint="eastAsia" w:ascii="仿宋_GB2312" w:hAnsi="仿宋_GB2312" w:eastAsia="仿宋_GB2312" w:cs="仿宋_GB2312"/>
          <w:color w:val="auto"/>
          <w:sz w:val="32"/>
          <w:szCs w:val="32"/>
        </w:rPr>
        <w:t>备案。</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五、终止协议</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乙方有下列情形之一的，经规定审批程序，终止本协议</w:t>
      </w:r>
      <w:r>
        <w:rPr>
          <w:rFonts w:hint="eastAsia" w:ascii="仿宋_GB2312" w:hAnsi="仿宋_GB2312" w:eastAsia="仿宋_GB2312" w:cs="仿宋_GB2312"/>
          <w:color w:val="auto"/>
          <w:sz w:val="32"/>
          <w:szCs w:val="32"/>
          <w:lang w:eastAsia="zh-CN"/>
        </w:rPr>
        <w:t>，并免予</w:t>
      </w:r>
      <w:r>
        <w:rPr>
          <w:rFonts w:hint="eastAsia" w:ascii="仿宋_GB2312" w:hAnsi="仿宋_GB2312" w:eastAsia="仿宋_GB2312" w:cs="仿宋_GB2312"/>
          <w:color w:val="auto"/>
          <w:sz w:val="32"/>
          <w:szCs w:val="32"/>
        </w:rPr>
        <w:t>退还已享受的</w:t>
      </w:r>
      <w:r>
        <w:rPr>
          <w:rFonts w:hint="eastAsia" w:ascii="仿宋_GB2312" w:hAnsi="仿宋_GB2312" w:eastAsia="仿宋_GB2312" w:cs="仿宋_GB2312"/>
          <w:color w:val="auto"/>
          <w:sz w:val="32"/>
          <w:szCs w:val="32"/>
          <w:lang w:eastAsia="zh-CN"/>
        </w:rPr>
        <w:t>公</w:t>
      </w:r>
      <w:r>
        <w:rPr>
          <w:rFonts w:hint="eastAsia" w:ascii="仿宋_GB2312" w:hAnsi="仿宋_GB2312" w:eastAsia="仿宋_GB2312" w:cs="仿宋_GB2312"/>
          <w:color w:val="auto"/>
          <w:sz w:val="32"/>
          <w:szCs w:val="32"/>
        </w:rPr>
        <w:t>费教育费用：</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（一）在校学习期间，经甲方指定的</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级甲等（含）以上医院认定，因身体原因不能完成学业</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不宜从事教师职业</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在协议规定服务期内，经丙方认可的教师资格认定体格检查指定医院确认，因身体原因不宜从事教师职业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经丙方同意</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离开教育岗位</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六、解除协议及处理</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乙方在校学习期间有下列情况之一的，甲方有权解除协议，乙方不再继续享受师范生</w:t>
      </w:r>
      <w:r>
        <w:rPr>
          <w:rFonts w:hint="eastAsia" w:ascii="仿宋_GB2312" w:hAnsi="仿宋_GB2312" w:eastAsia="仿宋_GB2312" w:cs="仿宋_GB2312"/>
          <w:color w:val="auto"/>
          <w:sz w:val="32"/>
          <w:szCs w:val="32"/>
          <w:lang w:eastAsia="zh-CN"/>
        </w:rPr>
        <w:t>公</w:t>
      </w:r>
      <w:r>
        <w:rPr>
          <w:rFonts w:hint="eastAsia" w:ascii="仿宋_GB2312" w:hAnsi="仿宋_GB2312" w:eastAsia="仿宋_GB2312" w:cs="仿宋_GB2312"/>
          <w:color w:val="auto"/>
          <w:sz w:val="32"/>
          <w:szCs w:val="32"/>
        </w:rPr>
        <w:t>费教育，且须在学籍取消之日起一个月内向</w:t>
      </w:r>
      <w:r>
        <w:rPr>
          <w:rFonts w:hint="eastAsia" w:ascii="仿宋_GB2312" w:hAnsi="仿宋_GB2312" w:eastAsia="仿宋_GB2312" w:cs="仿宋_GB2312"/>
          <w:color w:val="auto"/>
          <w:sz w:val="32"/>
          <w:szCs w:val="32"/>
          <w:lang w:eastAsia="zh-CN"/>
        </w:rPr>
        <w:t>省级财政</w:t>
      </w:r>
      <w:r>
        <w:rPr>
          <w:rFonts w:hint="eastAsia" w:ascii="仿宋_GB2312" w:hAnsi="仿宋_GB2312" w:eastAsia="仿宋_GB2312" w:cs="仿宋_GB2312"/>
          <w:color w:val="auto"/>
          <w:sz w:val="32"/>
          <w:szCs w:val="32"/>
        </w:rPr>
        <w:t>一次性退还已享受的</w:t>
      </w:r>
      <w:r>
        <w:rPr>
          <w:rFonts w:hint="eastAsia" w:ascii="仿宋_GB2312" w:hAnsi="仿宋_GB2312" w:eastAsia="仿宋_GB2312" w:cs="仿宋_GB2312"/>
          <w:color w:val="auto"/>
          <w:sz w:val="32"/>
          <w:szCs w:val="32"/>
          <w:lang w:eastAsia="zh-CN"/>
        </w:rPr>
        <w:t>公</w:t>
      </w:r>
      <w:r>
        <w:rPr>
          <w:rFonts w:hint="eastAsia" w:ascii="仿宋_GB2312" w:hAnsi="仿宋_GB2312" w:eastAsia="仿宋_GB2312" w:cs="仿宋_GB2312"/>
          <w:color w:val="auto"/>
          <w:sz w:val="32"/>
          <w:szCs w:val="32"/>
        </w:rPr>
        <w:t>费教育费用：</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（一）因触犯刑律或违反校纪被开除学籍</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（二）自</w:t>
      </w:r>
      <w:r>
        <w:rPr>
          <w:rFonts w:hint="eastAsia" w:ascii="仿宋_GB2312" w:hAnsi="仿宋_GB2312" w:eastAsia="仿宋_GB2312" w:cs="仿宋_GB2312"/>
          <w:color w:val="auto"/>
          <w:sz w:val="32"/>
          <w:szCs w:val="32"/>
          <w:lang w:eastAsia="zh-CN"/>
        </w:rPr>
        <w:t>行</w:t>
      </w:r>
      <w:r>
        <w:rPr>
          <w:rFonts w:hint="eastAsia" w:ascii="仿宋_GB2312" w:hAnsi="仿宋_GB2312" w:eastAsia="仿宋_GB2312" w:cs="仿宋_GB2312"/>
          <w:color w:val="auto"/>
          <w:sz w:val="32"/>
          <w:szCs w:val="32"/>
        </w:rPr>
        <w:t>放弃甲方学籍</w:t>
      </w:r>
      <w:r>
        <w:rPr>
          <w:rFonts w:hint="eastAsia" w:ascii="仿宋_GB2312" w:hAnsi="仿宋_GB2312" w:eastAsia="仿宋_GB2312" w:cs="仿宋_GB2312"/>
          <w:color w:val="auto"/>
          <w:sz w:val="32"/>
          <w:szCs w:val="32"/>
          <w:lang w:eastAsia="zh-CN"/>
        </w:rPr>
        <w:t>的。</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乙方在学习年限内无法取得毕业证书或无法取得教师资格的，甲方有权解除协议，乙方不再继续享受师范生</w:t>
      </w:r>
      <w:r>
        <w:rPr>
          <w:rFonts w:hint="eastAsia" w:ascii="仿宋_GB2312" w:hAnsi="仿宋_GB2312" w:eastAsia="仿宋_GB2312" w:cs="仿宋_GB2312"/>
          <w:color w:val="auto"/>
          <w:sz w:val="32"/>
          <w:szCs w:val="32"/>
          <w:lang w:eastAsia="zh-CN"/>
        </w:rPr>
        <w:t>公</w:t>
      </w:r>
      <w:r>
        <w:rPr>
          <w:rFonts w:hint="eastAsia" w:ascii="仿宋_GB2312" w:hAnsi="仿宋_GB2312" w:eastAsia="仿宋_GB2312" w:cs="仿宋_GB2312"/>
          <w:color w:val="auto"/>
          <w:sz w:val="32"/>
          <w:szCs w:val="32"/>
        </w:rPr>
        <w:t>费教育，且须在</w:t>
      </w:r>
      <w:r>
        <w:rPr>
          <w:rFonts w:hint="eastAsia" w:ascii="仿宋_GB2312" w:hAnsi="仿宋_GB2312" w:eastAsia="仿宋_GB2312" w:cs="仿宋_GB2312"/>
          <w:color w:val="auto"/>
          <w:sz w:val="32"/>
          <w:szCs w:val="32"/>
          <w:lang w:eastAsia="zh-CN"/>
        </w:rPr>
        <w:t>毕业前</w:t>
      </w:r>
      <w:r>
        <w:rPr>
          <w:rFonts w:hint="eastAsia" w:ascii="仿宋_GB2312" w:hAnsi="仿宋_GB2312" w:eastAsia="仿宋_GB2312" w:cs="仿宋_GB2312"/>
          <w:color w:val="auto"/>
          <w:sz w:val="32"/>
          <w:szCs w:val="32"/>
        </w:rPr>
        <w:t>一个月内向</w:t>
      </w:r>
      <w:r>
        <w:rPr>
          <w:rFonts w:hint="eastAsia" w:ascii="仿宋_GB2312" w:hAnsi="仿宋_GB2312" w:eastAsia="仿宋_GB2312" w:cs="仿宋_GB2312"/>
          <w:color w:val="auto"/>
          <w:sz w:val="32"/>
          <w:szCs w:val="32"/>
          <w:lang w:eastAsia="zh-CN"/>
        </w:rPr>
        <w:t>省级财政</w:t>
      </w:r>
      <w:r>
        <w:rPr>
          <w:rFonts w:hint="eastAsia" w:ascii="仿宋_GB2312" w:hAnsi="仿宋_GB2312" w:eastAsia="仿宋_GB2312" w:cs="仿宋_GB2312"/>
          <w:color w:val="auto"/>
          <w:sz w:val="32"/>
          <w:szCs w:val="32"/>
        </w:rPr>
        <w:t>一次性退还已享受的</w:t>
      </w:r>
      <w:r>
        <w:rPr>
          <w:rFonts w:hint="eastAsia" w:ascii="仿宋_GB2312" w:hAnsi="仿宋_GB2312" w:eastAsia="仿宋_GB2312" w:cs="仿宋_GB2312"/>
          <w:color w:val="auto"/>
          <w:sz w:val="32"/>
          <w:szCs w:val="32"/>
          <w:lang w:eastAsia="zh-CN"/>
        </w:rPr>
        <w:t>公</w:t>
      </w:r>
      <w:r>
        <w:rPr>
          <w:rFonts w:hint="eastAsia" w:ascii="仿宋_GB2312" w:hAnsi="仿宋_GB2312" w:eastAsia="仿宋_GB2312" w:cs="仿宋_GB2312"/>
          <w:color w:val="auto"/>
          <w:sz w:val="32"/>
          <w:szCs w:val="32"/>
        </w:rPr>
        <w:t>费教育费用。</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七、违约情形及处理</w:t>
      </w:r>
    </w:p>
    <w:p>
      <w:pPr>
        <w:keepNext w:val="0"/>
        <w:keepLines w:val="0"/>
        <w:pageBreakBefore w:val="0"/>
        <w:kinsoku/>
        <w:wordWrap/>
        <w:overflowPunct/>
        <w:topLinePunct w:val="0"/>
        <w:autoSpaceDE/>
        <w:autoSpaceDN/>
        <w:bidi w:val="0"/>
        <w:adjustRightInd/>
        <w:snapToGrid/>
        <w:spacing w:beforeLines="0" w:beforeAutospacing="0" w:afterLines="0" w:afterAutospacing="0" w:line="600" w:lineRule="exact"/>
        <w:ind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1．乙方未在规定时间内取得教师资格证的，视同违约处理。</w:t>
      </w:r>
    </w:p>
    <w:p>
      <w:pPr>
        <w:keepNext w:val="0"/>
        <w:keepLines w:val="0"/>
        <w:pageBreakBefore w:val="0"/>
        <w:kinsoku/>
        <w:wordWrap/>
        <w:overflowPunct/>
        <w:topLinePunct w:val="0"/>
        <w:autoSpaceDE/>
        <w:autoSpaceDN/>
        <w:bidi w:val="0"/>
        <w:adjustRightInd/>
        <w:snapToGrid/>
        <w:spacing w:beforeLines="0" w:beforeAutospacing="0" w:afterLines="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2．乙方有下列情况之一的，丙方有权追究其相应的违约责任：</w:t>
      </w:r>
    </w:p>
    <w:p>
      <w:pPr>
        <w:keepNext w:val="0"/>
        <w:keepLines w:val="0"/>
        <w:pageBreakBefore w:val="0"/>
        <w:kinsoku/>
        <w:wordWrap/>
        <w:overflowPunct/>
        <w:topLinePunct w:val="0"/>
        <w:autoSpaceDE/>
        <w:autoSpaceDN/>
        <w:bidi w:val="0"/>
        <w:adjustRightInd/>
        <w:snapToGrid/>
        <w:spacing w:beforeLines="0" w:beforeAutospacing="0" w:afterLines="0" w:afterAutospacing="0" w:line="60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（一）毕业后未按协议约定从事中小学</w:t>
      </w:r>
      <w:r>
        <w:rPr>
          <w:rFonts w:hint="eastAsia" w:ascii="仿宋_GB2312" w:hAnsi="仿宋_GB2312" w:eastAsia="仿宋_GB2312" w:cs="仿宋_GB2312"/>
          <w:color w:val="auto"/>
          <w:sz w:val="32"/>
          <w:szCs w:val="32"/>
          <w:lang w:val="en-US" w:eastAsia="zh-CN"/>
        </w:rPr>
        <w:t>（幼儿园）</w:t>
      </w:r>
      <w:r>
        <w:rPr>
          <w:rFonts w:hint="eastAsia" w:ascii="仿宋_GB2312" w:hAnsi="仿宋_GB2312" w:eastAsia="仿宋_GB2312" w:cs="仿宋_GB2312"/>
          <w:color w:val="auto"/>
          <w:sz w:val="32"/>
          <w:szCs w:val="32"/>
        </w:rPr>
        <w:t>教育工作的，应在违约处理决定公布后1个月内，一次性向丙方退还所享受的公费教育费用，并缴纳该费用50％的违约金；超过时限须按每天1‰的比例支付滞纳金。</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（二）毕业后从事中小学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幼儿园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教育工作未满6年且未经丙方同意的，在离开教育岗位之日，按不足服务年限数（包括离开当年）乘以六分之一作为退费比例计算，一次性向丙方退还相应比例的公费教育费用并缴纳该费用50％的违约金；超过时限须按每天1‰的比例支付滞纳金。</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八、附则</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本协议未尽事宜,凡属国家</w:t>
      </w:r>
      <w:r>
        <w:rPr>
          <w:rFonts w:hint="eastAsia" w:ascii="仿宋_GB2312" w:hAnsi="仿宋_GB2312" w:eastAsia="仿宋_GB2312" w:cs="仿宋_GB2312"/>
          <w:color w:val="auto"/>
          <w:sz w:val="32"/>
          <w:szCs w:val="32"/>
          <w:lang w:eastAsia="zh-CN"/>
        </w:rPr>
        <w:t>、省</w:t>
      </w:r>
      <w:r>
        <w:rPr>
          <w:rFonts w:hint="eastAsia" w:ascii="仿宋_GB2312" w:hAnsi="仿宋_GB2312" w:eastAsia="仿宋_GB2312" w:cs="仿宋_GB2312"/>
          <w:color w:val="auto"/>
          <w:sz w:val="32"/>
          <w:szCs w:val="32"/>
        </w:rPr>
        <w:t>相关部门有规定的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按有关规定执行，其他事宜三方协商解决。</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本协议经甲、丙方盖章和法定代表人签章，以及乙方或乙方及其监护人签字后生效。</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乙方在签订本协议时如未满18周岁，须由乙方及其监护人共同签订本协议。</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本协议书一式四份，甲、乙、丙三方各执一份,一份存入乙方个人档案，具有同等法律效力。</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（以下无正文）</w:t>
      </w:r>
    </w:p>
    <w:p>
      <w:pPr>
        <w:pStyle w:val="4"/>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sectPr>
          <w:footerReference r:id="rId5" w:type="default"/>
          <w:pgSz w:w="11906" w:h="16838"/>
          <w:pgMar w:top="1814" w:right="1417" w:bottom="1440" w:left="1474" w:header="851" w:footer="1162" w:gutter="0"/>
          <w:cols w:space="720" w:num="1"/>
          <w:rtlGutter w:val="0"/>
          <w:docGrid w:type="lines" w:linePitch="324" w:charSpace="0"/>
        </w:sectPr>
      </w:pPr>
    </w:p>
    <w:p>
      <w:pPr>
        <w:pStyle w:val="4"/>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（此页为签署页）</w:t>
      </w:r>
    </w:p>
    <w:p>
      <w:pPr>
        <w:pStyle w:val="4"/>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w:t>
      </w:r>
    </w:p>
    <w:p>
      <w:pPr>
        <w:keepNext w:val="0"/>
        <w:keepLines w:val="0"/>
        <w:pageBreakBefore w:val="0"/>
        <w:widowControl w:val="0"/>
        <w:kinsoku/>
        <w:wordWrap/>
        <w:overflowPunct/>
        <w:topLinePunct w:val="0"/>
        <w:autoSpaceDE/>
        <w:autoSpaceDN/>
        <w:bidi w:val="0"/>
        <w:adjustRightInd/>
        <w:snapToGrid/>
        <w:spacing w:before="0" w:after="0" w:line="7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法定代表人签章：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adjustRightInd/>
        <w:spacing w:line="60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乙方（签字）：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adjustRightInd/>
        <w:spacing w:line="60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乙方监护人（签字或按指印）：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adjustRightInd/>
        <w:spacing w:line="60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丙方（盖章）：                         </w:t>
      </w:r>
    </w:p>
    <w:p>
      <w:pPr>
        <w:keepNext w:val="0"/>
        <w:keepLines w:val="0"/>
        <w:pageBreakBefore w:val="0"/>
        <w:widowControl w:val="0"/>
        <w:kinsoku/>
        <w:wordWrap/>
        <w:overflowPunct/>
        <w:topLinePunct w:val="0"/>
        <w:autoSpaceDE/>
        <w:autoSpaceDN/>
        <w:bidi w:val="0"/>
        <w:adjustRightInd/>
        <w:snapToGrid/>
        <w:spacing w:before="0" w:after="0" w:line="7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法定代表人签章：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w:t>
      </w:r>
    </w:p>
    <w:p>
      <w:pPr>
        <w:pStyle w:val="2"/>
        <w:rPr>
          <w:rFonts w:hint="eastAsia"/>
          <w:lang w:val="en-US" w:eastAsia="zh-CN"/>
        </w:rPr>
        <w:sectPr>
          <w:pgSz w:w="11906" w:h="16838"/>
          <w:pgMar w:top="1814" w:right="1417" w:bottom="1440" w:left="1474" w:header="851" w:footer="1162" w:gutter="0"/>
          <w:cols w:space="720" w:num="1"/>
          <w:rtlGutter w:val="0"/>
          <w:docGrid w:type="lines" w:linePitch="324"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sz w:val="28"/>
      </w:rPr>
    </w:pPr>
    <w:r>
      <w:rPr>
        <w:rStyle w:val="8"/>
        <w:rFonts w:hint="eastAsia" w:ascii="宋体"/>
        <w:sz w:val="28"/>
        <w:lang w:val="en-US" w:eastAsia="zh-CN"/>
      </w:rPr>
      <w:t xml:space="preserve">                                                 </w:t>
    </w:r>
    <w:r>
      <w:rPr>
        <w:rStyle w:val="8"/>
        <w:rFonts w:hint="eastAsia" w:ascii="宋体"/>
        <w:sz w:val="28"/>
      </w:rPr>
      <w:t xml:space="preserve">— </w:t>
    </w:r>
    <w:r>
      <w:rPr>
        <w:rFonts w:ascii="宋体"/>
        <w:sz w:val="28"/>
      </w:rPr>
      <w:fldChar w:fldCharType="begin"/>
    </w:r>
    <w:r>
      <w:rPr>
        <w:rStyle w:val="8"/>
        <w:rFonts w:ascii="宋体"/>
        <w:sz w:val="28"/>
      </w:rPr>
      <w:instrText xml:space="preserve"> PAGE </w:instrText>
    </w:r>
    <w:r>
      <w:rPr>
        <w:rFonts w:ascii="宋体"/>
        <w:sz w:val="28"/>
      </w:rPr>
      <w:fldChar w:fldCharType="separate"/>
    </w:r>
    <w:r>
      <w:rPr>
        <w:rStyle w:val="8"/>
        <w:rFonts w:ascii="宋体"/>
        <w:sz w:val="28"/>
      </w:rPr>
      <w:t>1</w:t>
    </w:r>
    <w:r>
      <w:rPr>
        <w:rFonts w:ascii="宋体"/>
        <w:sz w:val="28"/>
      </w:rPr>
      <w:fldChar w:fldCharType="end"/>
    </w:r>
    <w:r>
      <w:rPr>
        <w:rStyle w:val="8"/>
        <w:rFonts w:hint="eastAsia" w:asci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ascii="宋体"/>
        <w:sz w:val="28"/>
      </w:rPr>
    </w:pPr>
    <w:r>
      <w:rPr>
        <w:rStyle w:val="8"/>
        <w:rFonts w:hint="eastAsia" w:ascii="宋体"/>
        <w:sz w:val="28"/>
      </w:rPr>
      <w:t xml:space="preserve">   — </w:t>
    </w:r>
    <w:r>
      <w:rPr>
        <w:rFonts w:ascii="宋体"/>
        <w:sz w:val="28"/>
      </w:rPr>
      <w:fldChar w:fldCharType="begin"/>
    </w:r>
    <w:r>
      <w:rPr>
        <w:rStyle w:val="8"/>
        <w:rFonts w:ascii="宋体"/>
        <w:sz w:val="28"/>
      </w:rPr>
      <w:instrText xml:space="preserve"> PAGE </w:instrText>
    </w:r>
    <w:r>
      <w:rPr>
        <w:rFonts w:ascii="宋体"/>
        <w:sz w:val="28"/>
      </w:rPr>
      <w:fldChar w:fldCharType="separate"/>
    </w:r>
    <w:r>
      <w:rPr>
        <w:rStyle w:val="8"/>
        <w:rFonts w:ascii="宋体"/>
        <w:sz w:val="28"/>
      </w:rPr>
      <w:t>2</w:t>
    </w:r>
    <w:r>
      <w:rPr>
        <w:rFonts w:ascii="宋体"/>
        <w:sz w:val="28"/>
      </w:rPr>
      <w:fldChar w:fldCharType="end"/>
    </w:r>
    <w:r>
      <w:rPr>
        <w:rStyle w:val="8"/>
        <w:rFonts w:hint="eastAsia" w:ascii="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leftChars="0" w:firstLine="7560" w:firstLineChars="2700"/>
      <w:jc w:val="left"/>
      <w:rPr>
        <w:rFonts w:hint="default" w:ascii="宋体" w:hAnsi="宋体" w:eastAsia="宋体"/>
        <w:sz w:val="28"/>
        <w:szCs w:val="28"/>
        <w:lang w:val="en-US" w:eastAsia="zh-CN"/>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r>
      <w:rPr>
        <w:rFonts w:hint="eastAsia" w:ascii="宋体" w:hAnsi="宋体"/>
        <w:kern w:val="0"/>
        <w:sz w:val="28"/>
        <w:szCs w:val="28"/>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GZmODg5NGE5ZDkzYmUwNWI0NjI0MGNlODZiZmIifQ=="/>
  </w:docVars>
  <w:rsids>
    <w:rsidRoot w:val="62B33C3C"/>
    <w:rsid w:val="62B33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footnote text"/>
    <w:basedOn w:val="1"/>
    <w:qFormat/>
    <w:uiPriority w:val="0"/>
    <w:pPr>
      <w:snapToGrid w:val="0"/>
      <w:jc w:val="left"/>
    </w:pPr>
  </w:style>
  <w:style w:type="paragraph" w:styleId="5">
    <w:name w:val="Normal (Web)"/>
    <w:basedOn w:val="1"/>
    <w:uiPriority w:val="0"/>
    <w:pPr>
      <w:widowControl/>
      <w:spacing w:before="100" w:beforeLines="0" w:beforeAutospacing="1" w:after="100" w:afterLines="0" w:afterAutospacing="1"/>
      <w:jc w:val="left"/>
    </w:pPr>
    <w:rPr>
      <w:rFonts w:ascii="宋体" w:hAnsi="宋体"/>
      <w:kern w:val="0"/>
      <w:sz w:val="24"/>
    </w:rPr>
  </w:style>
  <w:style w:type="character" w:styleId="8">
    <w:name w:val="page number"/>
    <w:basedOn w:val="7"/>
    <w:uiPriority w:val="0"/>
  </w:style>
  <w:style w:type="paragraph" w:customStyle="1" w:styleId="9">
    <w:name w:val="Char Char Char Char"/>
    <w:basedOn w:val="1"/>
    <w:uiPriority w:val="0"/>
    <w:pPr>
      <w:adjustRightInd w:val="0"/>
      <w:spacing w:line="360" w:lineRule="atLeas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2024-06-03T07:01:00Z</dcterms:created>
  <dc:creator>王绥齐</dc:creator>
  <cp:lastModifiedBy>王绥齐</cp:lastModifiedBy>
  <dcterms:modified xsi:type="dcterms:W3CDTF">2024-06-03T07:04:04Z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44CBAC428E9248B88C60BBE782C6E103_11</vt:lpwstr>
  </property>
</Properties>
</file>