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5" w:lineRule="auto"/>
        <w:rPr>
          <w:rFonts w:ascii="Arial"/>
          <w:sz w:val="21"/>
        </w:rPr>
      </w:pPr>
    </w:p>
    <w:p>
      <w:pPr>
        <w:spacing w:before="113" w:line="224" w:lineRule="auto"/>
        <w:ind w:left="6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件2：</w:t>
      </w:r>
    </w:p>
    <w:p>
      <w:pPr>
        <w:spacing w:before="199" w:line="224" w:lineRule="auto"/>
        <w:ind w:left="267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燕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山大学2023年硕士研究生复试评分标准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(现场复试)</w:t>
      </w:r>
    </w:p>
    <w:p>
      <w:pPr>
        <w:spacing w:line="68" w:lineRule="exact"/>
      </w:pPr>
    </w:p>
    <w:tbl>
      <w:tblPr>
        <w:tblStyle w:val="5"/>
        <w:tblW w:w="14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1619"/>
        <w:gridCol w:w="720"/>
        <w:gridCol w:w="89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19" w:type="dxa"/>
            <w:vAlign w:val="top"/>
          </w:tcPr>
          <w:p>
            <w:pPr>
              <w:spacing w:before="127" w:line="228" w:lineRule="auto"/>
              <w:ind w:left="9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核项目</w:t>
            </w:r>
          </w:p>
        </w:tc>
        <w:tc>
          <w:tcPr>
            <w:tcW w:w="1619" w:type="dxa"/>
            <w:vAlign w:val="top"/>
          </w:tcPr>
          <w:p>
            <w:pPr>
              <w:spacing w:before="127" w:line="229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体指标</w:t>
            </w:r>
          </w:p>
        </w:tc>
        <w:tc>
          <w:tcPr>
            <w:tcW w:w="720" w:type="dxa"/>
            <w:vAlign w:val="top"/>
          </w:tcPr>
          <w:p>
            <w:pPr>
              <w:spacing w:before="127" w:line="228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  <w:tc>
          <w:tcPr>
            <w:tcW w:w="8946" w:type="dxa"/>
            <w:vAlign w:val="top"/>
          </w:tcPr>
          <w:p>
            <w:pPr>
              <w:spacing w:before="127" w:line="228" w:lineRule="auto"/>
              <w:ind w:left="3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察要点和评分标准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19" w:type="dxa"/>
            <w:vAlign w:val="top"/>
          </w:tcPr>
          <w:p>
            <w:pPr>
              <w:spacing w:before="223" w:line="228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语水平 (100分)</w:t>
            </w:r>
          </w:p>
        </w:tc>
        <w:tc>
          <w:tcPr>
            <w:tcW w:w="1619" w:type="dxa"/>
            <w:vAlign w:val="top"/>
          </w:tcPr>
          <w:p>
            <w:pPr>
              <w:spacing w:before="223" w:line="228" w:lineRule="auto"/>
              <w:ind w:left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外语水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平</w:t>
            </w:r>
          </w:p>
        </w:tc>
        <w:tc>
          <w:tcPr>
            <w:tcW w:w="720" w:type="dxa"/>
            <w:vAlign w:val="top"/>
          </w:tcPr>
          <w:p>
            <w:pPr>
              <w:spacing w:before="254" w:line="191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8946" w:type="dxa"/>
            <w:vAlign w:val="top"/>
          </w:tcPr>
          <w:p>
            <w:pPr>
              <w:spacing w:before="223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719" w:type="dxa"/>
            <w:vAlign w:val="top"/>
          </w:tcPr>
          <w:p>
            <w:pPr>
              <w:spacing w:before="213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专业测试 (100分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)</w:t>
            </w:r>
          </w:p>
        </w:tc>
        <w:tc>
          <w:tcPr>
            <w:tcW w:w="1619" w:type="dxa"/>
            <w:vAlign w:val="top"/>
          </w:tcPr>
          <w:p>
            <w:pPr>
              <w:spacing w:before="213" w:line="229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业知识测试</w:t>
            </w:r>
          </w:p>
        </w:tc>
        <w:tc>
          <w:tcPr>
            <w:tcW w:w="720" w:type="dxa"/>
            <w:vAlign w:val="top"/>
          </w:tcPr>
          <w:p>
            <w:pPr>
              <w:spacing w:before="244" w:line="191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8946" w:type="dxa"/>
            <w:vAlign w:val="top"/>
          </w:tcPr>
          <w:p>
            <w:pPr>
              <w:spacing w:before="213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笔试；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初试未进行思想政治理论考试的考生，在此模块中进行考核 (10分)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面试 (100分)</w:t>
            </w:r>
          </w:p>
        </w:tc>
        <w:tc>
          <w:tcPr>
            <w:tcW w:w="1619" w:type="dxa"/>
            <w:vAlign w:val="top"/>
          </w:tcPr>
          <w:p>
            <w:pPr>
              <w:spacing w:before="229" w:line="228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外语听说能力</w:t>
            </w:r>
          </w:p>
        </w:tc>
        <w:tc>
          <w:tcPr>
            <w:tcW w:w="720" w:type="dxa"/>
            <w:vAlign w:val="top"/>
          </w:tcPr>
          <w:p>
            <w:pPr>
              <w:spacing w:before="260" w:line="191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8946" w:type="dxa"/>
            <w:vAlign w:val="top"/>
          </w:tcPr>
          <w:p>
            <w:pPr>
              <w:spacing w:before="73" w:line="266" w:lineRule="auto"/>
              <w:ind w:left="41" w:right="16" w:hanging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考生用外语进行自我介绍，评委就考生籍贯、本科来源、家庭成员、兴趣爱好、专业方向、就业领域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问题进行外语提问，考生用外语回答，重点考察考生的外语听说能力和语言组织能力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业综合能力</w:t>
            </w:r>
          </w:p>
        </w:tc>
        <w:tc>
          <w:tcPr>
            <w:tcW w:w="72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2" w:line="315" w:lineRule="auto"/>
              <w:ind w:left="1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评委就考生专业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识、课程设计、实验实践、毕业设计等环节提出综合问题 (不少于5个) 让考生回答，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重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点考察考生对本专业知识结构的掌握和理解程度。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41" w:line="227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科研成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果</w:t>
            </w:r>
          </w:p>
        </w:tc>
        <w:tc>
          <w:tcPr>
            <w:tcW w:w="720" w:type="dxa"/>
            <w:vAlign w:val="top"/>
          </w:tcPr>
          <w:p>
            <w:pPr>
              <w:spacing w:before="274" w:line="18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before="241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根据发表与复试专业领域相关的论文、作品、专利等情况： 国家级5分、省级3分、市级或校级1分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43" w:line="227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会实践</w:t>
            </w:r>
          </w:p>
        </w:tc>
        <w:tc>
          <w:tcPr>
            <w:tcW w:w="720" w:type="dxa"/>
            <w:vAlign w:val="top"/>
          </w:tcPr>
          <w:p>
            <w:pPr>
              <w:spacing w:before="276" w:line="18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before="243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根据三好学生、优秀学生干部、优秀社团等荣誉称号获得情况：国家级5分、省级3分、市级或校级1分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42" w:line="228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创新能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力</w:t>
            </w:r>
          </w:p>
        </w:tc>
        <w:tc>
          <w:tcPr>
            <w:tcW w:w="720" w:type="dxa"/>
            <w:vAlign w:val="top"/>
          </w:tcPr>
          <w:p>
            <w:pPr>
              <w:spacing w:before="275" w:line="18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before="86" w:line="266" w:lineRule="auto"/>
              <w:ind w:left="22" w:right="1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根据数学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模大赛、电子设计大赛、计算机程序设计大赛等获奖情况：国家级5分、省级3分、市级或校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23" w:line="228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综合能力</w:t>
            </w:r>
          </w:p>
        </w:tc>
        <w:tc>
          <w:tcPr>
            <w:tcW w:w="720" w:type="dxa"/>
            <w:vAlign w:val="top"/>
          </w:tcPr>
          <w:p>
            <w:pPr>
              <w:spacing w:before="254" w:line="191" w:lineRule="auto"/>
              <w:ind w:left="2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8946" w:type="dxa"/>
            <w:vAlign w:val="top"/>
          </w:tcPr>
          <w:p>
            <w:pPr>
              <w:spacing w:before="223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考生总体表现、本科修业水平等，考察考生所具备的培养潜力。</w:t>
            </w:r>
          </w:p>
        </w:tc>
      </w:tr>
    </w:tbl>
    <w:p>
      <w:pPr>
        <w:spacing w:before="58" w:line="232" w:lineRule="auto"/>
        <w:ind w:left="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8"/>
          <w:sz w:val="19"/>
          <w:szCs w:val="19"/>
        </w:rPr>
        <w:t>注：</w:t>
      </w:r>
      <w:r>
        <w:rPr>
          <w:rFonts w:ascii="宋体" w:hAnsi="宋体" w:eastAsia="宋体" w:cs="宋体"/>
          <w:spacing w:val="16"/>
          <w:sz w:val="19"/>
          <w:szCs w:val="19"/>
        </w:rPr>
        <w:t>1</w:t>
      </w:r>
      <w:r>
        <w:rPr>
          <w:rFonts w:ascii="宋体" w:hAnsi="宋体" w:eastAsia="宋体" w:cs="宋体"/>
          <w:spacing w:val="9"/>
          <w:sz w:val="19"/>
          <w:szCs w:val="19"/>
        </w:rPr>
        <w:t>、科研成果、社会实践、创新能力考核中，获奖多项，只计一项；因同一事受不同部门表彰，按最高级别计。</w:t>
      </w:r>
    </w:p>
    <w:p>
      <w:pPr>
        <w:spacing w:before="72" w:line="257" w:lineRule="exact"/>
        <w:ind w:left="42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position w:val="1"/>
          <w:sz w:val="19"/>
          <w:szCs w:val="19"/>
        </w:rPr>
        <w:t>2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、体育类专业考生，专业测试为专项技能与运动素质考核。</w:t>
      </w:r>
    </w:p>
    <w:sectPr>
      <w:footerReference r:id="rId5" w:type="default"/>
      <w:pgSz w:w="16839" w:h="11906"/>
      <w:pgMar w:top="1012" w:right="1430" w:bottom="1169" w:left="139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800"/>
      <w:rPr>
        <w:rFonts w:ascii="宋体" w:hAnsi="宋体" w:eastAsia="宋体" w:cs="宋体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hODk1MTI3MjhlOGE3NGQ0NWU3YjllZjljY2I2YzgifQ=="/>
  </w:docVars>
  <w:rsids>
    <w:rsidRoot w:val="00000000"/>
    <w:rsid w:val="352D02DF"/>
    <w:rsid w:val="634D7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3248</Words>
  <Characters>3420</Characters>
  <TotalTime>138</TotalTime>
  <ScaleCrop>false</ScaleCrop>
  <LinksUpToDate>false</LinksUpToDate>
  <CharactersWithSpaces>3521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2023-03-16T14:04:00Z</dcterms:created>
  <dc:creator>ZW</dc:creator>
  <cp:lastModifiedBy>Breakaway</cp:lastModifiedBy>
  <dcterms:modified xsi:type="dcterms:W3CDTF">2023-03-20T11:52:01Z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2023-03-20T17:21:08Z</vt:filetime>
  </property>
  <property fmtid="{D5CDD505-2E9C-101B-9397-08002B2CF9AE}" pid="4" name="KSOProductBuildVer">
    <vt:lpwstr>2052-11.1.0.13703</vt:lpwstr>
  </property>
  <property fmtid="{D5CDD505-2E9C-101B-9397-08002B2CF9AE}" pid="5" name="ICV">
    <vt:lpwstr>C58F2E3DC38A4D7180FB7ADBDF07C4D4</vt:lpwstr>
  </property>
</Properties>
</file>