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76" w:rsidRPr="00F82876" w:rsidRDefault="00F82876" w:rsidP="00F82876">
      <w:pPr>
        <w:adjustRightInd w:val="0"/>
        <w:snapToGrid w:val="0"/>
        <w:spacing w:after="0" w:line="360" w:lineRule="auto"/>
        <w:jc w:val="left"/>
        <w:rPr>
          <w:rFonts w:ascii="仿宋" w:eastAsia="仿宋" w:hAnsi="仿宋" w:hint="eastAsia"/>
          <w:bCs/>
          <w:snapToGrid w:val="0"/>
          <w:sz w:val="32"/>
          <w:szCs w:val="32"/>
        </w:rPr>
      </w:pPr>
      <w:r w:rsidRPr="00F82876">
        <w:rPr>
          <w:rFonts w:ascii="仿宋" w:eastAsia="仿宋" w:hAnsi="仿宋" w:hint="eastAsia"/>
          <w:bCs/>
          <w:snapToGrid w:val="0"/>
          <w:sz w:val="32"/>
          <w:szCs w:val="32"/>
        </w:rPr>
        <w:t>附件2</w:t>
      </w:r>
    </w:p>
    <w:p w:rsidR="00C9309C" w:rsidRPr="00F82876" w:rsidRDefault="00641D9C" w:rsidP="00F82876">
      <w:pPr>
        <w:adjustRightInd w:val="0"/>
        <w:snapToGrid w:val="0"/>
        <w:spacing w:after="0" w:line="360" w:lineRule="auto"/>
        <w:jc w:val="center"/>
        <w:rPr>
          <w:rFonts w:ascii="仿宋" w:eastAsia="仿宋" w:hAnsi="仿宋"/>
          <w:b/>
          <w:bCs/>
          <w:snapToGrid w:val="0"/>
          <w:sz w:val="44"/>
          <w:szCs w:val="44"/>
        </w:rPr>
      </w:pPr>
      <w:r w:rsidRPr="00F82876">
        <w:rPr>
          <w:rFonts w:ascii="仿宋" w:eastAsia="仿宋" w:hAnsi="仿宋" w:hint="eastAsia"/>
          <w:b/>
          <w:bCs/>
          <w:snapToGrid w:val="0"/>
          <w:sz w:val="44"/>
          <w:szCs w:val="44"/>
        </w:rPr>
        <w:t>宁波大学体育学院简介</w:t>
      </w:r>
    </w:p>
    <w:p w:rsidR="00C9309C" w:rsidRPr="00F82876" w:rsidRDefault="00641D9C" w:rsidP="00F82876">
      <w:pPr>
        <w:adjustRightInd w:val="0"/>
        <w:snapToGrid w:val="0"/>
        <w:spacing w:after="0" w:line="360" w:lineRule="auto"/>
        <w:ind w:firstLineChars="200" w:firstLine="640"/>
        <w:jc w:val="left"/>
        <w:rPr>
          <w:rFonts w:ascii="仿宋" w:eastAsia="仿宋" w:hAnsi="仿宋" w:cs="Times New Roman"/>
          <w:bCs/>
          <w:snapToGrid w:val="0"/>
          <w:sz w:val="32"/>
          <w:szCs w:val="32"/>
          <w:lang w:val="en-US"/>
        </w:rPr>
      </w:pPr>
      <w:r w:rsidRPr="00F82876">
        <w:rPr>
          <w:rFonts w:ascii="仿宋" w:eastAsia="仿宋" w:hAnsi="仿宋" w:cs="Times New Roman" w:hint="eastAsia"/>
          <w:bCs/>
          <w:snapToGrid w:val="0"/>
          <w:sz w:val="32"/>
          <w:szCs w:val="32"/>
          <w:lang w:val="en-US"/>
        </w:rPr>
        <w:t>宁波大学体育学院是国家“双一流”学科建设高校宁波大学下属的学科性学院。现有体育学一级学科博士学位授权点，体育教育、运动训练入选国家级一流本科专业，体育学一级学科硕士点、体育硕士专业学位授权点，其中体育教育专业已通过教育部师范类专业二级认证。宁波大学体育学科在教育部全国第四轮学科评估中，位于B</w:t>
      </w:r>
      <w:r w:rsidRPr="00F82876">
        <w:rPr>
          <w:rFonts w:ascii="仿宋" w:eastAsia="仿宋" w:hAnsi="仿宋" w:cs="Times New Roman"/>
          <w:bCs/>
          <w:snapToGrid w:val="0"/>
          <w:sz w:val="32"/>
          <w:szCs w:val="32"/>
          <w:lang w:val="en-US"/>
        </w:rPr>
        <w:t>-</w:t>
      </w:r>
      <w:r w:rsidRPr="00F82876">
        <w:rPr>
          <w:rFonts w:ascii="仿宋" w:eastAsia="仿宋" w:hAnsi="仿宋" w:cs="Times New Roman" w:hint="eastAsia"/>
          <w:bCs/>
          <w:snapToGrid w:val="0"/>
          <w:sz w:val="32"/>
          <w:szCs w:val="32"/>
          <w:lang w:val="en-US"/>
        </w:rPr>
        <w:t>档，在“</w:t>
      </w:r>
      <w:r w:rsidRPr="00F82876">
        <w:rPr>
          <w:rFonts w:ascii="仿宋" w:eastAsia="仿宋" w:hAnsi="仿宋" w:cs="Times New Roman"/>
          <w:bCs/>
          <w:snapToGrid w:val="0"/>
          <w:sz w:val="32"/>
          <w:szCs w:val="32"/>
          <w:lang w:val="en-US"/>
        </w:rPr>
        <w:t>2022软科全球体育类院系学术排名”中，宁波大学体育</w:t>
      </w:r>
      <w:r w:rsidRPr="00F82876">
        <w:rPr>
          <w:rFonts w:ascii="仿宋" w:eastAsia="仿宋" w:hAnsi="仿宋" w:cs="Times New Roman" w:hint="eastAsia"/>
          <w:bCs/>
          <w:snapToGrid w:val="0"/>
          <w:sz w:val="32"/>
          <w:szCs w:val="32"/>
          <w:lang w:val="en-US"/>
        </w:rPr>
        <w:t>学科</w:t>
      </w:r>
      <w:r w:rsidRPr="00F82876">
        <w:rPr>
          <w:rFonts w:ascii="仿宋" w:eastAsia="仿宋" w:hAnsi="仿宋" w:cs="Times New Roman"/>
          <w:bCs/>
          <w:snapToGrid w:val="0"/>
          <w:sz w:val="32"/>
          <w:szCs w:val="32"/>
          <w:lang w:val="en-US"/>
        </w:rPr>
        <w:t>位于世界第201-300名，跻身中国内地高校第5名。</w:t>
      </w:r>
    </w:p>
    <w:p w:rsidR="00C9309C" w:rsidRPr="00F82876" w:rsidRDefault="00641D9C" w:rsidP="00F82876">
      <w:pPr>
        <w:adjustRightInd w:val="0"/>
        <w:snapToGrid w:val="0"/>
        <w:spacing w:after="0" w:line="360" w:lineRule="auto"/>
        <w:ind w:firstLineChars="200" w:firstLine="643"/>
        <w:jc w:val="left"/>
        <w:rPr>
          <w:rFonts w:ascii="仿宋" w:eastAsia="仿宋" w:hAnsi="仿宋" w:cs="Times New Roman"/>
          <w:bCs/>
          <w:snapToGrid w:val="0"/>
          <w:sz w:val="32"/>
          <w:szCs w:val="32"/>
          <w:lang w:val="en-US"/>
        </w:rPr>
      </w:pPr>
      <w:r w:rsidRPr="00F82876">
        <w:rPr>
          <w:rFonts w:ascii="仿宋" w:eastAsia="仿宋" w:hAnsi="仿宋" w:cs="Times New Roman" w:hint="eastAsia"/>
          <w:b/>
          <w:snapToGrid w:val="0"/>
          <w:sz w:val="32"/>
          <w:szCs w:val="32"/>
          <w:lang w:val="en-US"/>
        </w:rPr>
        <w:t>内聚外引，形成高水平师资队伍。</w:t>
      </w:r>
      <w:r w:rsidRPr="00F82876">
        <w:rPr>
          <w:rFonts w:ascii="仿宋" w:eastAsia="仿宋" w:hAnsi="仿宋" w:cs="Times New Roman" w:hint="eastAsia"/>
          <w:bCs/>
          <w:snapToGrid w:val="0"/>
          <w:sz w:val="32"/>
          <w:szCs w:val="32"/>
          <w:lang w:val="en-US"/>
        </w:rPr>
        <w:t>学院现有教职工</w:t>
      </w:r>
      <w:r w:rsidRPr="00F82876">
        <w:rPr>
          <w:rFonts w:ascii="仿宋" w:eastAsia="仿宋" w:hAnsi="仿宋" w:cs="Times New Roman"/>
          <w:bCs/>
          <w:snapToGrid w:val="0"/>
          <w:sz w:val="32"/>
          <w:szCs w:val="32"/>
          <w:lang w:val="en-US"/>
        </w:rPr>
        <w:t>12</w:t>
      </w:r>
      <w:r w:rsidRPr="00F82876">
        <w:rPr>
          <w:rFonts w:ascii="仿宋" w:eastAsia="仿宋" w:hAnsi="仿宋" w:cs="Times New Roman" w:hint="eastAsia"/>
          <w:bCs/>
          <w:snapToGrid w:val="0"/>
          <w:sz w:val="32"/>
          <w:szCs w:val="32"/>
          <w:lang w:val="en-US"/>
        </w:rPr>
        <w:t>2人，其中高级职称的教师56人，具有博士学位的教师35人 ，具有海外经历教师37人，博导和硕导31人。“浙江省高校教学名师”2人, “浙江省杰出青年基金获得者”1人，“浙江省新世纪151人才工程”第二层次</w:t>
      </w:r>
      <w:r w:rsidRPr="00F82876">
        <w:rPr>
          <w:rFonts w:ascii="仿宋" w:eastAsia="仿宋" w:hAnsi="仿宋" w:cs="Times New Roman"/>
          <w:bCs/>
          <w:snapToGrid w:val="0"/>
          <w:sz w:val="32"/>
          <w:szCs w:val="32"/>
          <w:lang w:val="en-US"/>
        </w:rPr>
        <w:t>3</w:t>
      </w:r>
      <w:r w:rsidRPr="00F82876">
        <w:rPr>
          <w:rFonts w:ascii="仿宋" w:eastAsia="仿宋" w:hAnsi="仿宋" w:cs="Times New Roman" w:hint="eastAsia"/>
          <w:bCs/>
          <w:snapToGrid w:val="0"/>
          <w:sz w:val="32"/>
          <w:szCs w:val="32"/>
          <w:lang w:val="en-US"/>
        </w:rPr>
        <w:t>人，“浙江省之江青年社科学者”3人，“浙江省高校领军人才”</w:t>
      </w:r>
      <w:r w:rsidRPr="00F82876">
        <w:rPr>
          <w:rFonts w:ascii="仿宋" w:eastAsia="仿宋" w:hAnsi="仿宋" w:cs="Times New Roman"/>
          <w:bCs/>
          <w:snapToGrid w:val="0"/>
          <w:sz w:val="32"/>
          <w:szCs w:val="32"/>
          <w:lang w:val="en-US"/>
        </w:rPr>
        <w:t>2</w:t>
      </w:r>
      <w:r w:rsidRPr="00F82876">
        <w:rPr>
          <w:rFonts w:ascii="仿宋" w:eastAsia="仿宋" w:hAnsi="仿宋" w:cs="Times New Roman" w:hint="eastAsia"/>
          <w:bCs/>
          <w:snapToGrid w:val="0"/>
          <w:sz w:val="32"/>
          <w:szCs w:val="32"/>
          <w:lang w:val="en-US"/>
        </w:rPr>
        <w:t>人等。</w:t>
      </w:r>
      <w:bookmarkStart w:id="0" w:name="_GoBack"/>
      <w:bookmarkEnd w:id="0"/>
    </w:p>
    <w:p w:rsidR="00C9309C" w:rsidRPr="00F82876" w:rsidRDefault="00641D9C" w:rsidP="00F82876">
      <w:pPr>
        <w:adjustRightInd w:val="0"/>
        <w:snapToGrid w:val="0"/>
        <w:spacing w:after="0" w:line="360" w:lineRule="auto"/>
        <w:ind w:firstLineChars="200" w:firstLine="643"/>
        <w:jc w:val="left"/>
        <w:rPr>
          <w:rFonts w:ascii="仿宋" w:eastAsia="仿宋" w:hAnsi="仿宋" w:cs="Times New Roman"/>
          <w:bCs/>
          <w:snapToGrid w:val="0"/>
          <w:sz w:val="32"/>
          <w:szCs w:val="32"/>
          <w:lang w:val="en-US"/>
        </w:rPr>
      </w:pPr>
      <w:r w:rsidRPr="00F82876">
        <w:rPr>
          <w:rFonts w:ascii="仿宋" w:eastAsia="仿宋" w:hAnsi="仿宋" w:cs="Times New Roman" w:hint="eastAsia"/>
          <w:b/>
          <w:snapToGrid w:val="0"/>
          <w:sz w:val="32"/>
          <w:szCs w:val="32"/>
          <w:lang w:val="en-US"/>
        </w:rPr>
        <w:t>以研学产为抓手，打造高级别研究平台。</w:t>
      </w:r>
      <w:r w:rsidRPr="00F82876">
        <w:rPr>
          <w:rFonts w:ascii="仿宋" w:eastAsia="仿宋" w:hAnsi="仿宋" w:cs="Times New Roman" w:hint="eastAsia"/>
          <w:bCs/>
          <w:snapToGrid w:val="0"/>
          <w:sz w:val="32"/>
          <w:szCs w:val="32"/>
          <w:lang w:val="en-US"/>
        </w:rPr>
        <w:t>现有国家级精品课程2门、国家精品资源共享课程1门、国家规划教材2部。拥有国家体育总局体育社会科学重点研究基地“宁波大学体育经济研究中心”“中国残疾人体育运动管理中心授权科学化人才培训基地”及“宁波大学大健康研</w:t>
      </w:r>
      <w:r w:rsidRPr="00F82876">
        <w:rPr>
          <w:rFonts w:ascii="仿宋" w:eastAsia="仿宋" w:hAnsi="仿宋" w:cs="Times New Roman" w:hint="eastAsia"/>
          <w:bCs/>
          <w:snapToGrid w:val="0"/>
          <w:sz w:val="32"/>
          <w:szCs w:val="32"/>
          <w:lang w:val="en-US"/>
        </w:rPr>
        <w:lastRenderedPageBreak/>
        <w:t>究院”等研究平台，与“安踏”“乐歌”等知名上市公司合作，建立了多个高水平的“产学研”平台。</w:t>
      </w:r>
    </w:p>
    <w:p w:rsidR="00C9309C" w:rsidRPr="00F82876" w:rsidRDefault="00641D9C" w:rsidP="00F82876">
      <w:pPr>
        <w:adjustRightInd w:val="0"/>
        <w:snapToGrid w:val="0"/>
        <w:spacing w:after="0" w:line="360" w:lineRule="auto"/>
        <w:ind w:firstLineChars="200" w:firstLine="643"/>
        <w:jc w:val="left"/>
        <w:rPr>
          <w:rFonts w:ascii="仿宋" w:eastAsia="仿宋" w:hAnsi="仿宋" w:cs="Times New Roman"/>
          <w:bCs/>
          <w:snapToGrid w:val="0"/>
          <w:sz w:val="32"/>
          <w:szCs w:val="32"/>
          <w:lang w:val="en-US"/>
        </w:rPr>
      </w:pPr>
      <w:r w:rsidRPr="00F82876">
        <w:rPr>
          <w:rFonts w:ascii="仿宋" w:eastAsia="仿宋" w:hAnsi="仿宋" w:cs="Times New Roman" w:hint="eastAsia"/>
          <w:b/>
          <w:snapToGrid w:val="0"/>
          <w:sz w:val="32"/>
          <w:szCs w:val="32"/>
          <w:lang w:val="en-US"/>
        </w:rPr>
        <w:t>高点站位，对接国家战略，产出高质量科研成果。</w:t>
      </w:r>
      <w:r w:rsidRPr="00F82876">
        <w:rPr>
          <w:rFonts w:ascii="仿宋" w:eastAsia="仿宋" w:hAnsi="仿宋" w:cs="Times New Roman" w:hint="eastAsia"/>
          <w:bCs/>
          <w:snapToGrid w:val="0"/>
          <w:sz w:val="32"/>
          <w:szCs w:val="32"/>
          <w:lang w:val="en-US"/>
        </w:rPr>
        <w:t>近五年，新增省部级以上科研项目43项，其中国家级项目19项（重点、重大项目数4项），累计科研到款经费超3</w:t>
      </w:r>
      <w:r w:rsidRPr="00F82876">
        <w:rPr>
          <w:rFonts w:ascii="仿宋" w:eastAsia="仿宋" w:hAnsi="仿宋" w:cs="Times New Roman"/>
          <w:bCs/>
          <w:snapToGrid w:val="0"/>
          <w:sz w:val="32"/>
          <w:szCs w:val="32"/>
          <w:lang w:val="en-US"/>
        </w:rPr>
        <w:t>000</w:t>
      </w:r>
      <w:r w:rsidRPr="00F82876">
        <w:rPr>
          <w:rFonts w:ascii="仿宋" w:eastAsia="仿宋" w:hAnsi="仿宋" w:cs="Times New Roman" w:hint="eastAsia"/>
          <w:bCs/>
          <w:snapToGrid w:val="0"/>
          <w:sz w:val="32"/>
          <w:szCs w:val="32"/>
          <w:lang w:val="en-US"/>
        </w:rPr>
        <w:t>万元；第一作者和通讯作者在《体育科学》等高水平期刊发表论文</w:t>
      </w:r>
      <w:r w:rsidRPr="00F82876">
        <w:rPr>
          <w:rFonts w:ascii="仿宋" w:eastAsia="仿宋" w:hAnsi="仿宋" w:cs="Times New Roman"/>
          <w:bCs/>
          <w:snapToGrid w:val="0"/>
          <w:sz w:val="32"/>
          <w:szCs w:val="32"/>
          <w:lang w:val="en-US"/>
        </w:rPr>
        <w:t>300</w:t>
      </w:r>
      <w:r w:rsidRPr="00F82876">
        <w:rPr>
          <w:rFonts w:ascii="仿宋" w:eastAsia="仿宋" w:hAnsi="仿宋" w:cs="Times New Roman" w:hint="eastAsia"/>
          <w:bCs/>
          <w:snapToGrid w:val="0"/>
          <w:sz w:val="32"/>
          <w:szCs w:val="32"/>
          <w:lang w:val="en-US"/>
        </w:rPr>
        <w:t>余篇；获包括浙江省哲学社会科学优秀成果一等奖在内的省部级及以上科研成果奖</w:t>
      </w:r>
      <w:r w:rsidRPr="00F82876">
        <w:rPr>
          <w:rFonts w:ascii="仿宋" w:eastAsia="仿宋" w:hAnsi="仿宋" w:cs="Times New Roman"/>
          <w:bCs/>
          <w:snapToGrid w:val="0"/>
          <w:sz w:val="32"/>
          <w:szCs w:val="32"/>
          <w:lang w:val="en-US"/>
        </w:rPr>
        <w:t>7</w:t>
      </w:r>
      <w:r w:rsidRPr="00F82876">
        <w:rPr>
          <w:rFonts w:ascii="仿宋" w:eastAsia="仿宋" w:hAnsi="仿宋" w:cs="Times New Roman" w:hint="eastAsia"/>
          <w:bCs/>
          <w:snapToGrid w:val="0"/>
          <w:sz w:val="32"/>
          <w:szCs w:val="32"/>
          <w:lang w:val="en-US"/>
        </w:rPr>
        <w:t>项；出版学术著作18部，其中2部入选浙江省高校哲学社会科学精品文库。</w:t>
      </w:r>
    </w:p>
    <w:p w:rsidR="003C58A9" w:rsidRDefault="00641D9C" w:rsidP="00F82876">
      <w:pPr>
        <w:adjustRightInd w:val="0"/>
        <w:snapToGrid w:val="0"/>
        <w:spacing w:after="0" w:line="360" w:lineRule="auto"/>
        <w:ind w:firstLineChars="200" w:firstLine="643"/>
        <w:jc w:val="left"/>
        <w:rPr>
          <w:rFonts w:ascii="仿宋" w:eastAsia="仿宋" w:hAnsi="仿宋" w:cs="宋体" w:hint="eastAsia"/>
          <w:snapToGrid w:val="0"/>
          <w:sz w:val="32"/>
          <w:szCs w:val="32"/>
        </w:rPr>
      </w:pPr>
      <w:r w:rsidRPr="00F82876">
        <w:rPr>
          <w:rFonts w:ascii="仿宋" w:eastAsia="仿宋" w:hAnsi="仿宋" w:cs="Times New Roman" w:hint="eastAsia"/>
          <w:b/>
          <w:snapToGrid w:val="0"/>
          <w:sz w:val="32"/>
          <w:szCs w:val="32"/>
          <w:lang w:val="en-US"/>
        </w:rPr>
        <w:t>坚持立德树人，人</w:t>
      </w:r>
      <w:r w:rsidRPr="00F82876">
        <w:rPr>
          <w:rFonts w:ascii="仿宋" w:eastAsia="仿宋" w:hAnsi="仿宋" w:cs="宋体" w:hint="eastAsia"/>
          <w:b/>
          <w:snapToGrid w:val="0"/>
          <w:sz w:val="32"/>
          <w:szCs w:val="32"/>
        </w:rPr>
        <w:t>才培养提质增效，竞赛科研硕果累累。竞技体育水平精湛</w:t>
      </w:r>
      <w:r w:rsidRPr="00F82876">
        <w:rPr>
          <w:rFonts w:ascii="仿宋" w:eastAsia="仿宋" w:hAnsi="仿宋" w:cs="宋体" w:hint="eastAsia"/>
          <w:snapToGrid w:val="0"/>
          <w:sz w:val="32"/>
          <w:szCs w:val="32"/>
        </w:rPr>
        <w:t>，涌现出2</w:t>
      </w:r>
      <w:r w:rsidRPr="00F82876">
        <w:rPr>
          <w:rFonts w:ascii="仿宋" w:eastAsia="仿宋" w:hAnsi="仿宋" w:cs="宋体"/>
          <w:snapToGrid w:val="0"/>
          <w:sz w:val="32"/>
          <w:szCs w:val="32"/>
        </w:rPr>
        <w:t>019</w:t>
      </w:r>
      <w:r w:rsidRPr="00F82876">
        <w:rPr>
          <w:rFonts w:ascii="仿宋" w:eastAsia="仿宋" w:hAnsi="仿宋" w:cs="宋体" w:hint="eastAsia"/>
          <w:snapToGrid w:val="0"/>
          <w:sz w:val="32"/>
          <w:szCs w:val="32"/>
        </w:rPr>
        <w:t>级硕士研究生石智勇等奥运金牌获得者，</w:t>
      </w:r>
      <w:r w:rsidRPr="00F82876">
        <w:rPr>
          <w:rFonts w:ascii="仿宋" w:eastAsia="仿宋" w:hAnsi="仿宋" w:cs="宋体"/>
          <w:snapToGrid w:val="0"/>
          <w:sz w:val="32"/>
          <w:szCs w:val="32"/>
        </w:rPr>
        <w:t>2021年获全国体育教育专业大学生基本功大赛团体全国第四名；多项竞赛成绩全国领先，</w:t>
      </w:r>
      <w:r w:rsidRPr="00F82876">
        <w:rPr>
          <w:rFonts w:ascii="仿宋" w:eastAsia="仿宋" w:hAnsi="仿宋" w:cs="宋体" w:hint="eastAsia"/>
          <w:snapToGrid w:val="0"/>
          <w:sz w:val="32"/>
          <w:szCs w:val="32"/>
        </w:rPr>
        <w:t>张景胤等</w:t>
      </w:r>
      <w:r w:rsidRPr="00F82876">
        <w:rPr>
          <w:rFonts w:ascii="仿宋" w:eastAsia="仿宋" w:hAnsi="仿宋" w:cs="宋体"/>
          <w:snapToGrid w:val="0"/>
          <w:sz w:val="32"/>
          <w:szCs w:val="32"/>
        </w:rPr>
        <w:t>6人入选国家排球队</w:t>
      </w:r>
      <w:r w:rsidRPr="00F82876">
        <w:rPr>
          <w:rFonts w:ascii="仿宋" w:eastAsia="仿宋" w:hAnsi="仿宋" w:cs="宋体" w:hint="eastAsia"/>
          <w:snapToGrid w:val="0"/>
          <w:sz w:val="32"/>
          <w:szCs w:val="32"/>
        </w:rPr>
        <w:t>，</w:t>
      </w:r>
      <w:r w:rsidRPr="00F82876">
        <w:rPr>
          <w:rFonts w:ascii="仿宋" w:eastAsia="仿宋" w:hAnsi="仿宋" w:cs="宋体" w:hint="eastAsia"/>
          <w:snapToGrid w:val="0"/>
          <w:sz w:val="32"/>
          <w:szCs w:val="32"/>
          <w:lang w:val="en-US"/>
        </w:rPr>
        <w:t>其中5人参加男排亚洲杯赛并</w:t>
      </w:r>
      <w:r w:rsidRPr="00F82876">
        <w:rPr>
          <w:rFonts w:ascii="仿宋" w:eastAsia="仿宋" w:hAnsi="仿宋" w:cs="宋体" w:hint="eastAsia"/>
          <w:snapToGrid w:val="0"/>
          <w:sz w:val="32"/>
          <w:szCs w:val="32"/>
        </w:rPr>
        <w:t>获2</w:t>
      </w:r>
      <w:r w:rsidRPr="00F82876">
        <w:rPr>
          <w:rFonts w:ascii="仿宋" w:eastAsia="仿宋" w:hAnsi="仿宋" w:cs="宋体"/>
          <w:snapToGrid w:val="0"/>
          <w:sz w:val="32"/>
          <w:szCs w:val="32"/>
        </w:rPr>
        <w:t>022</w:t>
      </w:r>
      <w:r w:rsidRPr="00F82876">
        <w:rPr>
          <w:rFonts w:ascii="仿宋" w:eastAsia="仿宋" w:hAnsi="仿宋" w:cs="宋体" w:hint="eastAsia"/>
          <w:snapToGrid w:val="0"/>
          <w:sz w:val="32"/>
          <w:szCs w:val="32"/>
        </w:rPr>
        <w:t>年排球亚洲杯冠军，</w:t>
      </w:r>
      <w:r w:rsidRPr="00F82876">
        <w:rPr>
          <w:rFonts w:ascii="仿宋" w:eastAsia="仿宋" w:hAnsi="仿宋" w:cs="宋体"/>
          <w:snapToGrid w:val="0"/>
          <w:sz w:val="32"/>
          <w:szCs w:val="32"/>
        </w:rPr>
        <w:t>6人入选国家乒乓球队</w:t>
      </w:r>
      <w:r w:rsidRPr="00F82876">
        <w:rPr>
          <w:rFonts w:ascii="仿宋" w:eastAsia="仿宋" w:hAnsi="仿宋" w:cs="宋体" w:hint="eastAsia"/>
          <w:snapToGrid w:val="0"/>
          <w:sz w:val="32"/>
          <w:szCs w:val="32"/>
        </w:rPr>
        <w:t>，</w:t>
      </w:r>
      <w:r w:rsidRPr="00F82876">
        <w:rPr>
          <w:rFonts w:ascii="仿宋" w:eastAsia="仿宋" w:hAnsi="仿宋" w:cs="宋体" w:hint="eastAsia"/>
          <w:snapToGrid w:val="0"/>
          <w:sz w:val="32"/>
          <w:szCs w:val="32"/>
          <w:lang w:val="en-US"/>
        </w:rPr>
        <w:t>2人入选软网国家队集训备战亚运会，</w:t>
      </w:r>
      <w:r w:rsidRPr="00F82876">
        <w:rPr>
          <w:rFonts w:ascii="仿宋" w:eastAsia="仿宋" w:hAnsi="仿宋" w:cs="宋体"/>
          <w:snapToGrid w:val="0"/>
          <w:sz w:val="32"/>
          <w:szCs w:val="32"/>
        </w:rPr>
        <w:t>2人入选</w:t>
      </w:r>
      <w:r w:rsidRPr="00F82876">
        <w:rPr>
          <w:rFonts w:ascii="仿宋" w:eastAsia="仿宋" w:hAnsi="仿宋" w:cs="宋体" w:hint="eastAsia"/>
          <w:snapToGrid w:val="0"/>
          <w:sz w:val="32"/>
          <w:szCs w:val="32"/>
        </w:rPr>
        <w:t>男篮C</w:t>
      </w:r>
      <w:r w:rsidRPr="00F82876">
        <w:rPr>
          <w:rFonts w:ascii="仿宋" w:eastAsia="仿宋" w:hAnsi="仿宋" w:cs="宋体"/>
          <w:snapToGrid w:val="0"/>
          <w:sz w:val="32"/>
          <w:szCs w:val="32"/>
        </w:rPr>
        <w:t>BA</w:t>
      </w:r>
      <w:r w:rsidRPr="00F82876">
        <w:rPr>
          <w:rFonts w:ascii="仿宋" w:eastAsia="仿宋" w:hAnsi="仿宋" w:cs="宋体" w:hint="eastAsia"/>
          <w:snapToGrid w:val="0"/>
          <w:sz w:val="32"/>
          <w:szCs w:val="32"/>
        </w:rPr>
        <w:t>，获</w:t>
      </w:r>
      <w:r w:rsidRPr="00F82876">
        <w:rPr>
          <w:rFonts w:ascii="仿宋" w:eastAsia="仿宋" w:hAnsi="仿宋" w:cs="宋体"/>
          <w:snapToGrid w:val="0"/>
          <w:sz w:val="32"/>
          <w:szCs w:val="32"/>
        </w:rPr>
        <w:t>世界冠军12个</w:t>
      </w:r>
      <w:r w:rsidRPr="00F82876">
        <w:rPr>
          <w:rFonts w:ascii="仿宋" w:eastAsia="仿宋" w:hAnsi="仿宋" w:cs="宋体" w:hint="eastAsia"/>
          <w:snapToGrid w:val="0"/>
          <w:sz w:val="32"/>
          <w:szCs w:val="32"/>
        </w:rPr>
        <w:t>，</w:t>
      </w:r>
      <w:r w:rsidRPr="00F82876">
        <w:rPr>
          <w:rFonts w:ascii="仿宋" w:eastAsia="仿宋" w:hAnsi="仿宋" w:cs="宋体"/>
          <w:snapToGrid w:val="0"/>
          <w:sz w:val="32"/>
          <w:szCs w:val="32"/>
        </w:rPr>
        <w:t>亚洲锦标赛冠军6个</w:t>
      </w:r>
      <w:r w:rsidRPr="00F82876">
        <w:rPr>
          <w:rFonts w:ascii="仿宋" w:eastAsia="仿宋" w:hAnsi="仿宋" w:cs="宋体" w:hint="eastAsia"/>
          <w:snapToGrid w:val="0"/>
          <w:sz w:val="32"/>
          <w:szCs w:val="32"/>
        </w:rPr>
        <w:t>，</w:t>
      </w:r>
      <w:r w:rsidRPr="00F82876">
        <w:rPr>
          <w:rFonts w:ascii="仿宋" w:eastAsia="仿宋" w:hAnsi="仿宋" w:cs="宋体"/>
          <w:snapToGrid w:val="0"/>
          <w:sz w:val="32"/>
          <w:szCs w:val="32"/>
        </w:rPr>
        <w:t>全国冠军32个，</w:t>
      </w:r>
      <w:r w:rsidRPr="00F82876">
        <w:rPr>
          <w:rFonts w:ascii="仿宋" w:eastAsia="仿宋" w:hAnsi="仿宋" w:cs="宋体" w:hint="eastAsia"/>
          <w:snapToGrid w:val="0"/>
          <w:sz w:val="32"/>
          <w:szCs w:val="32"/>
        </w:rPr>
        <w:t>男子</w:t>
      </w:r>
      <w:r w:rsidRPr="00F82876">
        <w:rPr>
          <w:rFonts w:ascii="仿宋" w:eastAsia="仿宋" w:hAnsi="仿宋" w:cs="宋体"/>
          <w:snapToGrid w:val="0"/>
          <w:sz w:val="32"/>
          <w:szCs w:val="32"/>
        </w:rPr>
        <w:t>篮球队2次进入CUBA全国前四，2020年获全国季军</w:t>
      </w:r>
      <w:r w:rsidRPr="00F82876">
        <w:rPr>
          <w:rFonts w:ascii="仿宋" w:eastAsia="仿宋" w:hAnsi="仿宋" w:cs="宋体" w:hint="eastAsia"/>
          <w:snapToGrid w:val="0"/>
          <w:sz w:val="32"/>
          <w:szCs w:val="32"/>
        </w:rPr>
        <w:t>，2</w:t>
      </w:r>
      <w:r w:rsidRPr="00F82876">
        <w:rPr>
          <w:rFonts w:ascii="仿宋" w:eastAsia="仿宋" w:hAnsi="仿宋" w:cs="宋体"/>
          <w:snapToGrid w:val="0"/>
          <w:sz w:val="32"/>
          <w:szCs w:val="32"/>
        </w:rPr>
        <w:t>022</w:t>
      </w:r>
      <w:r w:rsidRPr="00F82876">
        <w:rPr>
          <w:rFonts w:ascii="仿宋" w:eastAsia="仿宋" w:hAnsi="仿宋" w:cs="宋体" w:hint="eastAsia"/>
          <w:snapToGrid w:val="0"/>
          <w:sz w:val="32"/>
          <w:szCs w:val="32"/>
        </w:rPr>
        <w:t>年再度进入全国四强</w:t>
      </w:r>
      <w:r w:rsidRPr="00F82876">
        <w:rPr>
          <w:rFonts w:ascii="仿宋" w:eastAsia="仿宋" w:hAnsi="仿宋" w:cs="宋体"/>
          <w:snapToGrid w:val="0"/>
          <w:sz w:val="32"/>
          <w:szCs w:val="32"/>
        </w:rPr>
        <w:t>。本科毕业生就业率保持95%以上，用人单位满意度均在95%以上；中央电视台、新华社、人民日报等媒体报道我校体育人才培养成果30余次</w:t>
      </w:r>
      <w:r w:rsidRPr="00F82876">
        <w:rPr>
          <w:rFonts w:ascii="仿宋" w:eastAsia="仿宋" w:hAnsi="仿宋" w:cs="宋体" w:hint="eastAsia"/>
          <w:snapToGrid w:val="0"/>
          <w:sz w:val="32"/>
          <w:szCs w:val="32"/>
        </w:rPr>
        <w:t>；</w:t>
      </w:r>
    </w:p>
    <w:p w:rsidR="003C58A9" w:rsidRDefault="00641D9C" w:rsidP="003C58A9">
      <w:pPr>
        <w:adjustRightInd w:val="0"/>
        <w:snapToGrid w:val="0"/>
        <w:spacing w:after="0" w:line="360" w:lineRule="auto"/>
        <w:ind w:firstLineChars="200" w:firstLine="643"/>
        <w:jc w:val="left"/>
        <w:rPr>
          <w:rFonts w:ascii="仿宋" w:eastAsia="仿宋" w:hAnsi="仿宋" w:cs="Times New Roman" w:hint="eastAsia"/>
          <w:snapToGrid w:val="0"/>
          <w:sz w:val="32"/>
          <w:szCs w:val="32"/>
          <w:lang w:val="en-US"/>
        </w:rPr>
      </w:pPr>
      <w:r w:rsidRPr="00F82876">
        <w:rPr>
          <w:rFonts w:ascii="仿宋" w:eastAsia="仿宋" w:hAnsi="仿宋" w:cs="宋体" w:hint="eastAsia"/>
          <w:b/>
          <w:snapToGrid w:val="0"/>
          <w:sz w:val="32"/>
          <w:szCs w:val="32"/>
        </w:rPr>
        <w:t>科研育人成效显著，</w:t>
      </w:r>
      <w:r w:rsidRPr="00F82876">
        <w:rPr>
          <w:rFonts w:ascii="仿宋" w:eastAsia="仿宋" w:hAnsi="仿宋" w:cs="宋体" w:hint="eastAsia"/>
          <w:snapToGrid w:val="0"/>
          <w:sz w:val="32"/>
          <w:szCs w:val="32"/>
        </w:rPr>
        <w:t>学生在核心期刊发表论文150余</w:t>
      </w:r>
      <w:r w:rsidRPr="00F82876">
        <w:rPr>
          <w:rFonts w:ascii="仿宋" w:eastAsia="仿宋" w:hAnsi="仿宋" w:cs="宋体" w:hint="eastAsia"/>
          <w:snapToGrid w:val="0"/>
          <w:sz w:val="32"/>
          <w:szCs w:val="32"/>
        </w:rPr>
        <w:lastRenderedPageBreak/>
        <w:t>篇，申请发明专利</w:t>
      </w:r>
      <w:r w:rsidRPr="00F82876">
        <w:rPr>
          <w:rFonts w:ascii="仿宋" w:eastAsia="仿宋" w:hAnsi="仿宋" w:cs="宋体" w:hint="eastAsia"/>
          <w:snapToGrid w:val="0"/>
          <w:sz w:val="32"/>
          <w:szCs w:val="32"/>
          <w:lang w:val="en-US"/>
        </w:rPr>
        <w:t>3</w:t>
      </w:r>
      <w:r w:rsidRPr="00F82876">
        <w:rPr>
          <w:rFonts w:ascii="仿宋" w:eastAsia="仿宋" w:hAnsi="仿宋" w:cs="宋体" w:hint="eastAsia"/>
          <w:snapToGrid w:val="0"/>
          <w:sz w:val="32"/>
          <w:szCs w:val="32"/>
        </w:rPr>
        <w:t>项并实现部分产品转化；多名学生依托专业优势服务国家游泳、举重、滑雪等夏冬奥项目，助力“奥运争光”计划；获中国“互联网+”大学生创新创业大赛金奖、银奖各1项、“挑战杯”中国大学生创业计划竞赛金奖1项等优异成绩；</w:t>
      </w:r>
      <w:r w:rsidRPr="00F82876">
        <w:rPr>
          <w:rFonts w:ascii="仿宋" w:eastAsia="仿宋" w:hAnsi="仿宋" w:cs="Times New Roman"/>
          <w:snapToGrid w:val="0"/>
          <w:sz w:val="32"/>
          <w:szCs w:val="32"/>
          <w:lang w:val="en-US"/>
        </w:rPr>
        <w:t>就业率</w:t>
      </w:r>
      <w:r w:rsidRPr="00F82876">
        <w:rPr>
          <w:rFonts w:ascii="仿宋" w:eastAsia="仿宋" w:hAnsi="仿宋" w:cs="Times New Roman" w:hint="eastAsia"/>
          <w:snapToGrid w:val="0"/>
          <w:sz w:val="32"/>
          <w:szCs w:val="32"/>
          <w:lang w:val="en-US"/>
        </w:rPr>
        <w:t>保持</w:t>
      </w:r>
      <w:r w:rsidRPr="00F82876">
        <w:rPr>
          <w:rFonts w:ascii="仿宋" w:eastAsia="仿宋" w:hAnsi="仿宋" w:cs="Times New Roman"/>
          <w:snapToGrid w:val="0"/>
          <w:sz w:val="32"/>
          <w:szCs w:val="32"/>
          <w:lang w:val="en-US"/>
        </w:rPr>
        <w:t>在9</w:t>
      </w:r>
      <w:r w:rsidRPr="00F82876">
        <w:rPr>
          <w:rFonts w:ascii="仿宋" w:eastAsia="仿宋" w:hAnsi="仿宋" w:cs="Times New Roman" w:hint="eastAsia"/>
          <w:snapToGrid w:val="0"/>
          <w:sz w:val="32"/>
          <w:szCs w:val="32"/>
          <w:lang w:val="en-US"/>
        </w:rPr>
        <w:t>5</w:t>
      </w:r>
      <w:r w:rsidRPr="00F82876">
        <w:rPr>
          <w:rFonts w:ascii="仿宋" w:eastAsia="仿宋" w:hAnsi="仿宋" w:cs="Times New Roman"/>
          <w:snapToGrid w:val="0"/>
          <w:sz w:val="32"/>
          <w:szCs w:val="32"/>
          <w:lang w:val="en-US"/>
        </w:rPr>
        <w:t>%以上</w:t>
      </w:r>
      <w:r w:rsidRPr="00F82876">
        <w:rPr>
          <w:rFonts w:ascii="仿宋" w:eastAsia="仿宋" w:hAnsi="仿宋" w:cs="Times New Roman" w:hint="eastAsia"/>
          <w:snapToGrid w:val="0"/>
          <w:sz w:val="32"/>
          <w:szCs w:val="32"/>
          <w:lang w:val="en-US"/>
        </w:rPr>
        <w:t>。</w:t>
      </w:r>
    </w:p>
    <w:p w:rsidR="00C9309C" w:rsidRPr="003C58A9" w:rsidRDefault="00641D9C" w:rsidP="003C58A9">
      <w:pPr>
        <w:adjustRightInd w:val="0"/>
        <w:snapToGrid w:val="0"/>
        <w:spacing w:after="0" w:line="360" w:lineRule="auto"/>
        <w:ind w:firstLineChars="200" w:firstLine="643"/>
        <w:jc w:val="left"/>
        <w:rPr>
          <w:rFonts w:ascii="仿宋" w:eastAsia="仿宋" w:hAnsi="仿宋" w:cs="Times New Roman"/>
          <w:snapToGrid w:val="0"/>
          <w:sz w:val="32"/>
          <w:szCs w:val="32"/>
          <w:lang w:val="en-US"/>
        </w:rPr>
      </w:pPr>
      <w:r w:rsidRPr="00F82876">
        <w:rPr>
          <w:rFonts w:ascii="仿宋" w:eastAsia="仿宋" w:hAnsi="仿宋" w:cs="宋体" w:hint="eastAsia"/>
          <w:b/>
          <w:bCs/>
          <w:snapToGrid w:val="0"/>
          <w:sz w:val="32"/>
          <w:szCs w:val="32"/>
          <w:lang w:val="en-US"/>
        </w:rPr>
        <w:t>依托国际优质体育资源，对接“一带一路”战略，形成全方位合作交流体系。</w:t>
      </w:r>
      <w:r w:rsidRPr="00F82876">
        <w:rPr>
          <w:rFonts w:ascii="仿宋" w:eastAsia="仿宋" w:hAnsi="仿宋" w:cs="宋体" w:hint="eastAsia"/>
          <w:snapToGrid w:val="0"/>
          <w:sz w:val="32"/>
          <w:szCs w:val="32"/>
          <w:lang w:val="en-US"/>
        </w:rPr>
        <w:t>牵头成立了中国-中东欧大学“体育教育与研究”联盟；与国际多所知名高校合作建立了人才培养体系；打造了23名国际合作导师组成的高水平师资队伍；赴英、俄等海外知名高校交流、访学200余人次，</w:t>
      </w:r>
      <w:r w:rsidRPr="00F82876">
        <w:rPr>
          <w:rFonts w:ascii="仿宋" w:eastAsia="仿宋" w:hAnsi="仿宋" w:cs="宋体" w:hint="eastAsia"/>
          <w:snapToGrid w:val="0"/>
          <w:sz w:val="32"/>
          <w:szCs w:val="32"/>
        </w:rPr>
        <w:t>赴国外名校攻读博士学位26人；</w:t>
      </w:r>
      <w:r w:rsidRPr="00F82876">
        <w:rPr>
          <w:rFonts w:ascii="仿宋" w:eastAsia="仿宋" w:hAnsi="仿宋" w:cs="宋体" w:hint="eastAsia"/>
          <w:snapToGrid w:val="0"/>
          <w:sz w:val="32"/>
          <w:szCs w:val="32"/>
          <w:lang w:val="en-US"/>
        </w:rPr>
        <w:t>创设“运动与健康”国际品牌论坛并成功举办</w:t>
      </w:r>
      <w:r w:rsidRPr="00F82876">
        <w:rPr>
          <w:rFonts w:ascii="仿宋" w:eastAsia="仿宋" w:hAnsi="仿宋" w:cs="宋体"/>
          <w:snapToGrid w:val="0"/>
          <w:sz w:val="32"/>
          <w:szCs w:val="32"/>
          <w:lang w:val="en-US"/>
        </w:rPr>
        <w:t>7</w:t>
      </w:r>
      <w:r w:rsidRPr="00F82876">
        <w:rPr>
          <w:rFonts w:ascii="仿宋" w:eastAsia="仿宋" w:hAnsi="仿宋" w:cs="宋体" w:hint="eastAsia"/>
          <w:snapToGrid w:val="0"/>
          <w:sz w:val="32"/>
          <w:szCs w:val="32"/>
          <w:lang w:val="en-US"/>
        </w:rPr>
        <w:t>届；创办《Physical Activity and Health》国际期刊，并被Scopus数据库收录。</w:t>
      </w:r>
    </w:p>
    <w:p w:rsidR="00C9309C" w:rsidRPr="00F82876" w:rsidRDefault="00641D9C" w:rsidP="00F82876">
      <w:pPr>
        <w:adjustRightInd w:val="0"/>
        <w:snapToGrid w:val="0"/>
        <w:spacing w:after="0" w:line="360" w:lineRule="auto"/>
        <w:ind w:firstLineChars="200" w:firstLine="640"/>
        <w:jc w:val="left"/>
        <w:rPr>
          <w:rFonts w:ascii="仿宋" w:eastAsia="仿宋" w:hAnsi="仿宋" w:cs="Times New Roman"/>
          <w:snapToGrid w:val="0"/>
          <w:sz w:val="32"/>
          <w:szCs w:val="32"/>
          <w:lang w:val="en-US"/>
        </w:rPr>
      </w:pPr>
      <w:r w:rsidRPr="00F82876">
        <w:rPr>
          <w:rFonts w:ascii="仿宋" w:eastAsia="仿宋" w:hAnsi="仿宋" w:cs="Times New Roman" w:hint="eastAsia"/>
          <w:snapToGrid w:val="0"/>
          <w:sz w:val="32"/>
          <w:szCs w:val="32"/>
          <w:lang w:val="en-US"/>
        </w:rPr>
        <w:t>流金岁月，镌刻着宁波大学体育人自强不息、务实创新的精神，为建设全省、全国乃至世界知名的高水平教学研究型学院而奋斗。</w:t>
      </w:r>
    </w:p>
    <w:p w:rsidR="00324C93" w:rsidRDefault="00324C93" w:rsidP="00F82876">
      <w:pPr>
        <w:adjustRightInd w:val="0"/>
        <w:snapToGrid w:val="0"/>
        <w:spacing w:after="0" w:line="360" w:lineRule="auto"/>
        <w:ind w:firstLineChars="200" w:firstLine="640"/>
        <w:jc w:val="left"/>
        <w:rPr>
          <w:rFonts w:ascii="仿宋" w:eastAsia="仿宋" w:hAnsi="仿宋" w:cs="Times New Roman" w:hint="eastAsia"/>
          <w:snapToGrid w:val="0"/>
          <w:sz w:val="32"/>
          <w:szCs w:val="32"/>
          <w:lang w:val="en-US"/>
        </w:rPr>
      </w:pPr>
    </w:p>
    <w:p w:rsidR="003C58A9" w:rsidRDefault="003C58A9" w:rsidP="00F82876">
      <w:pPr>
        <w:adjustRightInd w:val="0"/>
        <w:snapToGrid w:val="0"/>
        <w:spacing w:after="0" w:line="360" w:lineRule="auto"/>
        <w:ind w:firstLineChars="200" w:firstLine="640"/>
        <w:jc w:val="left"/>
        <w:rPr>
          <w:rFonts w:ascii="仿宋" w:eastAsia="仿宋" w:hAnsi="仿宋" w:cs="Times New Roman" w:hint="eastAsia"/>
          <w:snapToGrid w:val="0"/>
          <w:sz w:val="32"/>
          <w:szCs w:val="32"/>
          <w:lang w:val="en-US"/>
        </w:rPr>
      </w:pPr>
    </w:p>
    <w:p w:rsidR="003C58A9" w:rsidRDefault="003C58A9" w:rsidP="00F82876">
      <w:pPr>
        <w:adjustRightInd w:val="0"/>
        <w:snapToGrid w:val="0"/>
        <w:spacing w:after="0" w:line="360" w:lineRule="auto"/>
        <w:ind w:firstLineChars="200" w:firstLine="640"/>
        <w:jc w:val="left"/>
        <w:rPr>
          <w:rFonts w:ascii="仿宋" w:eastAsia="仿宋" w:hAnsi="仿宋" w:cs="Times New Roman" w:hint="eastAsia"/>
          <w:snapToGrid w:val="0"/>
          <w:sz w:val="32"/>
          <w:szCs w:val="32"/>
          <w:lang w:val="en-US"/>
        </w:rPr>
      </w:pPr>
    </w:p>
    <w:p w:rsidR="003C58A9" w:rsidRDefault="003C58A9" w:rsidP="00F82876">
      <w:pPr>
        <w:adjustRightInd w:val="0"/>
        <w:snapToGrid w:val="0"/>
        <w:spacing w:after="0" w:line="360" w:lineRule="auto"/>
        <w:ind w:firstLineChars="200" w:firstLine="640"/>
        <w:jc w:val="left"/>
        <w:rPr>
          <w:rFonts w:ascii="仿宋" w:eastAsia="仿宋" w:hAnsi="仿宋" w:cs="Times New Roman" w:hint="eastAsia"/>
          <w:snapToGrid w:val="0"/>
          <w:sz w:val="32"/>
          <w:szCs w:val="32"/>
          <w:lang w:val="en-US"/>
        </w:rPr>
      </w:pPr>
    </w:p>
    <w:p w:rsidR="003C58A9" w:rsidRDefault="003C58A9" w:rsidP="00F82876">
      <w:pPr>
        <w:adjustRightInd w:val="0"/>
        <w:snapToGrid w:val="0"/>
        <w:spacing w:after="0" w:line="360" w:lineRule="auto"/>
        <w:ind w:firstLineChars="200" w:firstLine="640"/>
        <w:jc w:val="left"/>
        <w:rPr>
          <w:rFonts w:ascii="仿宋" w:eastAsia="仿宋" w:hAnsi="仿宋" w:cs="Times New Roman" w:hint="eastAsia"/>
          <w:snapToGrid w:val="0"/>
          <w:sz w:val="32"/>
          <w:szCs w:val="32"/>
          <w:lang w:val="en-US"/>
        </w:rPr>
      </w:pPr>
    </w:p>
    <w:p w:rsidR="003C58A9" w:rsidRDefault="003C58A9" w:rsidP="00F82876">
      <w:pPr>
        <w:adjustRightInd w:val="0"/>
        <w:snapToGrid w:val="0"/>
        <w:spacing w:after="0" w:line="360" w:lineRule="auto"/>
        <w:ind w:firstLineChars="200" w:firstLine="640"/>
        <w:jc w:val="left"/>
        <w:rPr>
          <w:rFonts w:ascii="仿宋" w:eastAsia="仿宋" w:hAnsi="仿宋" w:cs="Times New Roman" w:hint="eastAsia"/>
          <w:snapToGrid w:val="0"/>
          <w:sz w:val="32"/>
          <w:szCs w:val="32"/>
          <w:lang w:val="en-US"/>
        </w:rPr>
      </w:pPr>
    </w:p>
    <w:p w:rsidR="00324C93" w:rsidRPr="003C58A9" w:rsidRDefault="00324C93" w:rsidP="003C58A9">
      <w:pPr>
        <w:pStyle w:val="aa"/>
        <w:widowControl w:val="0"/>
        <w:adjustRightInd w:val="0"/>
        <w:snapToGrid w:val="0"/>
        <w:spacing w:before="0" w:beforeAutospacing="0" w:after="0" w:afterAutospacing="0" w:line="360" w:lineRule="auto"/>
        <w:ind w:firstLineChars="200" w:firstLine="883"/>
        <w:jc w:val="center"/>
        <w:rPr>
          <w:rStyle w:val="ab"/>
          <w:rFonts w:ascii="仿宋" w:eastAsia="仿宋" w:hAnsi="仿宋" w:cs="新宋体"/>
          <w:bCs w:val="0"/>
          <w:snapToGrid w:val="0"/>
          <w:sz w:val="44"/>
          <w:szCs w:val="44"/>
        </w:rPr>
      </w:pPr>
      <w:r w:rsidRPr="003C58A9">
        <w:rPr>
          <w:rStyle w:val="ab"/>
          <w:rFonts w:ascii="仿宋" w:eastAsia="仿宋" w:hAnsi="仿宋" w:cs="新宋体" w:hint="eastAsia"/>
          <w:bCs w:val="0"/>
          <w:snapToGrid w:val="0"/>
          <w:sz w:val="44"/>
          <w:szCs w:val="44"/>
        </w:rPr>
        <w:lastRenderedPageBreak/>
        <w:t>运动训练专业及项目介绍</w:t>
      </w:r>
    </w:p>
    <w:p w:rsidR="00324C93" w:rsidRPr="00F82876" w:rsidRDefault="00324C93" w:rsidP="00F82876">
      <w:pPr>
        <w:adjustRightInd w:val="0"/>
        <w:snapToGrid w:val="0"/>
        <w:spacing w:after="0" w:line="360" w:lineRule="auto"/>
        <w:ind w:firstLineChars="200" w:firstLine="640"/>
        <w:jc w:val="left"/>
        <w:rPr>
          <w:rFonts w:ascii="仿宋" w:eastAsia="仿宋" w:hAnsi="仿宋" w:cs="仿宋"/>
          <w:snapToGrid w:val="0"/>
          <w:sz w:val="32"/>
          <w:szCs w:val="32"/>
          <w:lang w:val="en-US"/>
        </w:rPr>
      </w:pPr>
      <w:r w:rsidRPr="00F82876">
        <w:rPr>
          <w:rFonts w:ascii="仿宋" w:eastAsia="仿宋" w:hAnsi="仿宋" w:cs="仿宋" w:hint="eastAsia"/>
          <w:snapToGrid w:val="0"/>
          <w:sz w:val="32"/>
          <w:szCs w:val="32"/>
          <w:lang w:val="en-US"/>
        </w:rPr>
        <w:t>宁波大学体育学院是国家“双一流”学科建设高校宁波大学下属的学科性学院。现有体育学一级学科博士学位授权点，体育学一级学科硕士点、体育硕士专业学位授权点，体育教育、运动训练入选国家级一流本科专业</w:t>
      </w:r>
      <w:r w:rsidRPr="00F82876">
        <w:rPr>
          <w:rFonts w:ascii="仿宋" w:eastAsia="仿宋" w:hAnsi="仿宋" w:cs="仿宋" w:hint="eastAsia"/>
          <w:snapToGrid w:val="0"/>
          <w:sz w:val="32"/>
          <w:szCs w:val="32"/>
        </w:rPr>
        <w:t>。</w:t>
      </w:r>
      <w:r w:rsidRPr="00F82876">
        <w:rPr>
          <w:rFonts w:ascii="仿宋" w:eastAsia="仿宋" w:hAnsi="仿宋" w:cs="仿宋" w:hint="eastAsia"/>
          <w:snapToGrid w:val="0"/>
          <w:sz w:val="32"/>
          <w:szCs w:val="32"/>
          <w:lang w:val="en-US"/>
        </w:rPr>
        <w:t>学院现有教职工120余人，其中高级职称的教师62人，具有博士学位的教师35人 ，具有海外经历教师31人，博导和硕导31人。“浙江省高校教学名师”2人, “浙江省杰出青年基金获得者”1人，“浙江省新世纪151人才工程”第二层次3人，“浙江省之江青年社科学者”3人，“浙江省高校领军人才”2人等。</w:t>
      </w:r>
    </w:p>
    <w:p w:rsidR="00324C93" w:rsidRPr="00F82876" w:rsidRDefault="00324C93" w:rsidP="00F82876">
      <w:pPr>
        <w:adjustRightInd w:val="0"/>
        <w:snapToGrid w:val="0"/>
        <w:spacing w:after="0" w:line="360" w:lineRule="auto"/>
        <w:ind w:firstLineChars="200" w:firstLine="640"/>
        <w:jc w:val="left"/>
        <w:rPr>
          <w:rFonts w:ascii="仿宋" w:eastAsia="仿宋" w:hAnsi="仿宋" w:cs="仿宋"/>
          <w:snapToGrid w:val="0"/>
          <w:sz w:val="32"/>
          <w:szCs w:val="32"/>
          <w:lang w:val="en-US"/>
        </w:rPr>
      </w:pPr>
      <w:r w:rsidRPr="00F82876">
        <w:rPr>
          <w:rFonts w:ascii="仿宋" w:eastAsia="仿宋" w:hAnsi="仿宋" w:cs="仿宋" w:hint="eastAsia"/>
          <w:snapToGrid w:val="0"/>
          <w:sz w:val="32"/>
          <w:szCs w:val="32"/>
          <w:lang w:val="en-US"/>
        </w:rPr>
        <w:t>学校大力发展竞技体育，形成以篮球、乒乓球、健美操等为代表的高水平竞训团队，已成功培养一大批既懂科训又懂实战的专业体育人才。目前，专业建设与学科发展双融双促，已形成“本-硕-博”完整的人才培养体系，为一流专业建设奠定坚实的基础。构建了“通识+平台+模块”相结合的文化课程体系、“科训+实战+竞技”相融合的竞训课程体系、“互动+研学+联培”相统一的创新课程体系。中央电视台、新华社、人民日报等媒体报道我校运动训练专业人才培养成果30余次。</w:t>
      </w:r>
    </w:p>
    <w:p w:rsidR="00324C93" w:rsidRPr="00F82876" w:rsidRDefault="00324C93" w:rsidP="00F82876">
      <w:pPr>
        <w:adjustRightInd w:val="0"/>
        <w:snapToGrid w:val="0"/>
        <w:spacing w:after="0" w:line="360" w:lineRule="auto"/>
        <w:ind w:firstLineChars="200" w:firstLine="640"/>
        <w:jc w:val="left"/>
        <w:rPr>
          <w:rFonts w:ascii="仿宋" w:eastAsia="仿宋" w:hAnsi="仿宋" w:cs="仿宋"/>
          <w:snapToGrid w:val="0"/>
          <w:sz w:val="32"/>
          <w:szCs w:val="32"/>
          <w:lang w:val="en-US"/>
        </w:rPr>
      </w:pPr>
      <w:r w:rsidRPr="00F82876">
        <w:rPr>
          <w:rFonts w:ascii="仿宋" w:eastAsia="仿宋" w:hAnsi="仿宋" w:cs="仿宋" w:hint="eastAsia"/>
          <w:snapToGrid w:val="0"/>
          <w:sz w:val="32"/>
          <w:szCs w:val="32"/>
          <w:lang w:val="en-US"/>
        </w:rPr>
        <w:t>宁波大学高水平运动队各项目简介如下：</w:t>
      </w:r>
    </w:p>
    <w:p w:rsidR="00324C93" w:rsidRPr="00F82876" w:rsidRDefault="00324C93" w:rsidP="00F82876">
      <w:pPr>
        <w:adjustRightInd w:val="0"/>
        <w:snapToGrid w:val="0"/>
        <w:spacing w:after="0" w:line="360" w:lineRule="auto"/>
        <w:ind w:firstLineChars="200" w:firstLine="643"/>
        <w:jc w:val="left"/>
        <w:rPr>
          <w:rFonts w:ascii="仿宋" w:eastAsia="仿宋" w:hAnsi="仿宋" w:cs="仿宋"/>
          <w:b/>
          <w:bCs/>
          <w:snapToGrid w:val="0"/>
          <w:sz w:val="32"/>
          <w:szCs w:val="32"/>
        </w:rPr>
      </w:pPr>
      <w:r w:rsidRPr="00F82876">
        <w:rPr>
          <w:rFonts w:ascii="仿宋" w:eastAsia="仿宋" w:hAnsi="仿宋" w:cs="仿宋" w:hint="eastAsia"/>
          <w:b/>
          <w:bCs/>
          <w:snapToGrid w:val="0"/>
          <w:sz w:val="32"/>
          <w:szCs w:val="32"/>
        </w:rPr>
        <w:t>1.乒乓球</w:t>
      </w:r>
    </w:p>
    <w:p w:rsidR="00324C93" w:rsidRPr="00F82876" w:rsidRDefault="00324C93" w:rsidP="00F82876">
      <w:pPr>
        <w:adjustRightInd w:val="0"/>
        <w:snapToGrid w:val="0"/>
        <w:spacing w:after="0" w:line="360" w:lineRule="auto"/>
        <w:ind w:firstLineChars="200" w:firstLine="640"/>
        <w:jc w:val="left"/>
        <w:rPr>
          <w:rFonts w:ascii="仿宋" w:eastAsia="仿宋" w:hAnsi="仿宋" w:cs="仿宋"/>
          <w:snapToGrid w:val="0"/>
          <w:sz w:val="32"/>
          <w:szCs w:val="32"/>
        </w:rPr>
      </w:pPr>
      <w:r w:rsidRPr="00F82876">
        <w:rPr>
          <w:rFonts w:ascii="仿宋" w:eastAsia="仿宋" w:hAnsi="仿宋" w:cs="仿宋" w:hint="eastAsia"/>
          <w:snapToGrid w:val="0"/>
          <w:sz w:val="32"/>
          <w:szCs w:val="32"/>
        </w:rPr>
        <w:lastRenderedPageBreak/>
        <w:t>宁波大学乒乓球队成立于2006年，球队用十五年的时间完成了从球队组建到全国前列。球队现有两名教练员负责日常的训练、比赛工作，始终秉承打造一支“用思想打球，打文化球”的团结的大学生队伍。球队依托于学院、学校平台，通过学分互认的方式，为队员提供出国交流学习的机会；通过运动成绩的突出，为队员提供保研升学的机会。球队组建以来，已有二十余人通过保研、考研获得了继续提升的机会。现有甲A、甲B、甲C级别的俱乐部联赛。近些年，球队队员多次代表中国队参加亚洲、世界大学生锦标赛并取得优异成绩。球队组建以来，在国内大学生比赛中获得二十余次冠军。近年主要成绩：</w:t>
      </w:r>
    </w:p>
    <w:p w:rsidR="00324C93" w:rsidRPr="00F82876" w:rsidRDefault="00324C93" w:rsidP="00F82876">
      <w:pPr>
        <w:adjustRightInd w:val="0"/>
        <w:snapToGrid w:val="0"/>
        <w:spacing w:after="0" w:line="360" w:lineRule="auto"/>
        <w:ind w:firstLineChars="200" w:firstLine="640"/>
        <w:jc w:val="left"/>
        <w:rPr>
          <w:rFonts w:ascii="仿宋" w:eastAsia="仿宋" w:hAnsi="仿宋" w:cs="仿宋"/>
          <w:snapToGrid w:val="0"/>
          <w:sz w:val="32"/>
          <w:szCs w:val="32"/>
        </w:rPr>
      </w:pPr>
      <w:r w:rsidRPr="00F82876">
        <w:rPr>
          <w:rFonts w:ascii="仿宋" w:eastAsia="仿宋" w:hAnsi="仿宋" w:cs="仿宋" w:hint="eastAsia"/>
          <w:snapToGrid w:val="0"/>
          <w:sz w:val="32"/>
          <w:szCs w:val="32"/>
        </w:rPr>
        <w:t>第三十四届泛波罗的海世界大学生运动会乒乓球比赛男双冠军；第二十五届全国大学生乒乓球锦标赛获得运训组女子团体第一（蝉联三届） 、女子双打第一 、女子单打第一、混双第二；高水平组团体第三、男子单打第三等。</w:t>
      </w:r>
    </w:p>
    <w:p w:rsidR="00324C93" w:rsidRPr="00F82876" w:rsidRDefault="00324C93" w:rsidP="00F82876">
      <w:pPr>
        <w:adjustRightInd w:val="0"/>
        <w:snapToGrid w:val="0"/>
        <w:spacing w:after="0" w:line="360" w:lineRule="auto"/>
        <w:ind w:firstLineChars="200" w:firstLine="643"/>
        <w:jc w:val="left"/>
        <w:rPr>
          <w:rFonts w:ascii="仿宋" w:eastAsia="仿宋" w:hAnsi="仿宋" w:cs="仿宋"/>
          <w:b/>
          <w:bCs/>
          <w:snapToGrid w:val="0"/>
          <w:sz w:val="32"/>
          <w:szCs w:val="32"/>
        </w:rPr>
      </w:pPr>
      <w:r w:rsidRPr="00F82876">
        <w:rPr>
          <w:rFonts w:ascii="仿宋" w:eastAsia="仿宋" w:hAnsi="仿宋" w:cs="仿宋" w:hint="eastAsia"/>
          <w:b/>
          <w:bCs/>
          <w:snapToGrid w:val="0"/>
          <w:sz w:val="32"/>
          <w:szCs w:val="32"/>
        </w:rPr>
        <w:t>2.</w:t>
      </w:r>
      <w:r w:rsidR="003C58A9">
        <w:rPr>
          <w:rFonts w:ascii="仿宋" w:eastAsia="仿宋" w:hAnsi="仿宋" w:cs="仿宋" w:hint="eastAsia"/>
          <w:b/>
          <w:bCs/>
          <w:snapToGrid w:val="0"/>
          <w:sz w:val="32"/>
          <w:szCs w:val="32"/>
        </w:rPr>
        <w:t>篮球</w:t>
      </w:r>
    </w:p>
    <w:p w:rsidR="00324C93" w:rsidRPr="00F82876" w:rsidRDefault="00324C93" w:rsidP="00F82876">
      <w:pPr>
        <w:adjustRightInd w:val="0"/>
        <w:snapToGrid w:val="0"/>
        <w:spacing w:after="0" w:line="360" w:lineRule="auto"/>
        <w:ind w:firstLineChars="200" w:firstLine="640"/>
        <w:jc w:val="left"/>
        <w:rPr>
          <w:rFonts w:ascii="仿宋" w:eastAsia="仿宋" w:hAnsi="仿宋" w:cs="仿宋"/>
          <w:snapToGrid w:val="0"/>
          <w:sz w:val="32"/>
          <w:szCs w:val="32"/>
        </w:rPr>
      </w:pPr>
      <w:r w:rsidRPr="00F82876">
        <w:rPr>
          <w:rFonts w:ascii="仿宋" w:eastAsia="仿宋" w:hAnsi="仿宋" w:cs="仿宋" w:hint="eastAsia"/>
          <w:snapToGrid w:val="0"/>
          <w:sz w:val="32"/>
          <w:szCs w:val="32"/>
        </w:rPr>
        <w:t>宁波大学高水平男子篮球队成立于2006年，是我校高水平重点建设运动队，始终秉承“实事求是，经世致用”的校训，牢记“尚德、励学、致强、涵乐”的院训，坚持“责任、宽容、奉献”的队训，不忘初心，砥砺奋进，不断实现自我突破，2018年代表中国获第十届亚洲大学生篮球锦标赛冠军，2019年获全国体育院校篮球联赛综合院校</w:t>
      </w:r>
      <w:r w:rsidRPr="00F82876">
        <w:rPr>
          <w:rFonts w:ascii="仿宋" w:eastAsia="仿宋" w:hAnsi="仿宋" w:cs="仿宋" w:hint="eastAsia"/>
          <w:snapToGrid w:val="0"/>
          <w:sz w:val="32"/>
          <w:szCs w:val="32"/>
        </w:rPr>
        <w:lastRenderedPageBreak/>
        <w:t>组冠军；男子篮球多次进入CUBA全国八强，2020年取得了第二十二届全国CUBA季军，</w:t>
      </w:r>
      <w:r w:rsidRPr="00F82876">
        <w:rPr>
          <w:rFonts w:ascii="仿宋" w:eastAsia="仿宋" w:hAnsi="仿宋" w:cs="仿宋" w:hint="eastAsia"/>
          <w:snapToGrid w:val="0"/>
          <w:sz w:val="32"/>
          <w:szCs w:val="32"/>
          <w:lang w:val="en-US"/>
        </w:rPr>
        <w:t>2021年再次获得CUBA东南王，</w:t>
      </w:r>
      <w:r w:rsidRPr="00F82876">
        <w:rPr>
          <w:rFonts w:ascii="仿宋" w:eastAsia="仿宋" w:hAnsi="仿宋" w:cs="仿宋" w:hint="eastAsia"/>
          <w:snapToGrid w:val="0"/>
          <w:sz w:val="32"/>
          <w:szCs w:val="32"/>
        </w:rPr>
        <w:t>2022年三年内二度进入全国四强；其中自主培养队员</w:t>
      </w:r>
      <w:r w:rsidRPr="00F82876">
        <w:rPr>
          <w:rFonts w:ascii="仿宋" w:eastAsia="仿宋" w:hAnsi="仿宋" w:cs="仿宋" w:hint="eastAsia"/>
          <w:snapToGrid w:val="0"/>
          <w:sz w:val="32"/>
          <w:szCs w:val="32"/>
          <w:lang w:val="en-US"/>
        </w:rPr>
        <w:t>1</w:t>
      </w:r>
      <w:r w:rsidRPr="00F82876">
        <w:rPr>
          <w:rFonts w:ascii="仿宋" w:eastAsia="仿宋" w:hAnsi="仿宋" w:cs="仿宋" w:hint="eastAsia"/>
          <w:snapToGrid w:val="0"/>
          <w:sz w:val="32"/>
          <w:szCs w:val="32"/>
        </w:rPr>
        <w:t>人入选国家男子篮球集训队，2人高顺位入选CBA，2020年获季军</w:t>
      </w:r>
      <w:r w:rsidRPr="00F82876">
        <w:rPr>
          <w:rFonts w:ascii="仿宋" w:eastAsia="仿宋" w:hAnsi="仿宋" w:cs="仿宋" w:hint="eastAsia"/>
          <w:snapToGrid w:val="0"/>
          <w:sz w:val="32"/>
          <w:szCs w:val="32"/>
          <w:lang w:val="en-US"/>
        </w:rPr>
        <w:t>。</w:t>
      </w:r>
    </w:p>
    <w:p w:rsidR="00324C93" w:rsidRPr="00F82876" w:rsidRDefault="00324C93" w:rsidP="00F82876">
      <w:pPr>
        <w:adjustRightInd w:val="0"/>
        <w:snapToGrid w:val="0"/>
        <w:spacing w:after="0" w:line="360" w:lineRule="auto"/>
        <w:ind w:firstLineChars="200" w:firstLine="643"/>
        <w:jc w:val="left"/>
        <w:rPr>
          <w:rFonts w:ascii="仿宋" w:eastAsia="仿宋" w:hAnsi="仿宋" w:cs="仿宋"/>
          <w:b/>
          <w:bCs/>
          <w:snapToGrid w:val="0"/>
          <w:sz w:val="32"/>
          <w:szCs w:val="32"/>
        </w:rPr>
      </w:pPr>
      <w:r w:rsidRPr="00F82876">
        <w:rPr>
          <w:rFonts w:ascii="仿宋" w:eastAsia="仿宋" w:hAnsi="仿宋" w:cs="仿宋" w:hint="eastAsia"/>
          <w:b/>
          <w:bCs/>
          <w:snapToGrid w:val="0"/>
          <w:sz w:val="32"/>
          <w:szCs w:val="32"/>
        </w:rPr>
        <w:t>3.</w:t>
      </w:r>
      <w:r w:rsidR="003C58A9">
        <w:rPr>
          <w:rFonts w:ascii="仿宋" w:eastAsia="仿宋" w:hAnsi="仿宋" w:cs="仿宋" w:hint="eastAsia"/>
          <w:b/>
          <w:bCs/>
          <w:snapToGrid w:val="0"/>
          <w:sz w:val="32"/>
          <w:szCs w:val="32"/>
        </w:rPr>
        <w:t>田径</w:t>
      </w:r>
    </w:p>
    <w:p w:rsidR="00324C93" w:rsidRPr="00F82876" w:rsidRDefault="00324C93" w:rsidP="00F82876">
      <w:pPr>
        <w:widowControl/>
        <w:adjustRightInd w:val="0"/>
        <w:snapToGrid w:val="0"/>
        <w:spacing w:after="0" w:line="360" w:lineRule="auto"/>
        <w:ind w:firstLineChars="200" w:firstLine="640"/>
        <w:jc w:val="left"/>
        <w:rPr>
          <w:rFonts w:ascii="仿宋" w:eastAsia="仿宋" w:hAnsi="仿宋" w:cs="仿宋"/>
          <w:snapToGrid w:val="0"/>
          <w:sz w:val="32"/>
          <w:szCs w:val="32"/>
          <w:lang w:val="en-US"/>
        </w:rPr>
      </w:pPr>
      <w:r w:rsidRPr="00F82876">
        <w:rPr>
          <w:rFonts w:ascii="仿宋" w:eastAsia="仿宋" w:hAnsi="仿宋" w:cs="仿宋" w:hint="eastAsia"/>
          <w:snapToGrid w:val="0"/>
          <w:sz w:val="32"/>
          <w:szCs w:val="32"/>
        </w:rPr>
        <w:t>宁波大学高水平田径队建队至今，始终保持优良传统与锐意进取的精神，经过团队的不懈努力与辛苦耕耘，及常年有计划的科学系统训练，近几年在全国、省大学生各项比赛中取得较为优异的成绩。2018年在浙江省大学生田径运动会中获7金9银10铜；2019年在浙江省大运会田径比赛中获8金11银7铜，在全国田径运动会中获1金1银2铜、男子团体总分第六名；2020年在省大学生田径运动会获9金12银13铜的成绩；2021年获省大学生田径锦标赛获5金8银1铜的成绩；获2021年第十四届中国学生运动会田径比赛女子标枪第二名、男子标枪第三名、男子400米栏第二名、男子跳远第五名、男子跳远第七名、男子三级跳、4X400米接力第八名的成绩；</w:t>
      </w:r>
      <w:r w:rsidRPr="00F82876">
        <w:rPr>
          <w:rFonts w:ascii="仿宋" w:eastAsia="仿宋" w:hAnsi="仿宋" w:cs="仿宋" w:hint="eastAsia"/>
          <w:snapToGrid w:val="0"/>
          <w:sz w:val="32"/>
          <w:szCs w:val="32"/>
          <w:lang w:val="en-US"/>
        </w:rPr>
        <w:t>2021年全国学生运动会获400米栏第二名；2022年在浙江省大学生田径锦标赛中破5项赛会纪录，并获得16金17银15铜的成绩。</w:t>
      </w:r>
    </w:p>
    <w:p w:rsidR="003C58A9" w:rsidRDefault="003C58A9" w:rsidP="00F82876">
      <w:pPr>
        <w:adjustRightInd w:val="0"/>
        <w:snapToGrid w:val="0"/>
        <w:spacing w:after="0" w:line="360" w:lineRule="auto"/>
        <w:ind w:firstLineChars="200" w:firstLine="643"/>
        <w:jc w:val="left"/>
        <w:rPr>
          <w:rFonts w:ascii="仿宋" w:eastAsia="仿宋" w:hAnsi="仿宋" w:cs="仿宋" w:hint="eastAsia"/>
          <w:b/>
          <w:bCs/>
          <w:snapToGrid w:val="0"/>
          <w:sz w:val="32"/>
          <w:szCs w:val="32"/>
        </w:rPr>
      </w:pPr>
    </w:p>
    <w:p w:rsidR="003C58A9" w:rsidRDefault="003C58A9" w:rsidP="00F82876">
      <w:pPr>
        <w:adjustRightInd w:val="0"/>
        <w:snapToGrid w:val="0"/>
        <w:spacing w:after="0" w:line="360" w:lineRule="auto"/>
        <w:ind w:firstLineChars="200" w:firstLine="643"/>
        <w:jc w:val="left"/>
        <w:rPr>
          <w:rFonts w:ascii="仿宋" w:eastAsia="仿宋" w:hAnsi="仿宋" w:cs="仿宋" w:hint="eastAsia"/>
          <w:b/>
          <w:bCs/>
          <w:snapToGrid w:val="0"/>
          <w:sz w:val="32"/>
          <w:szCs w:val="32"/>
        </w:rPr>
      </w:pPr>
    </w:p>
    <w:p w:rsidR="00324C93" w:rsidRPr="00F82876" w:rsidRDefault="00324C93" w:rsidP="00F82876">
      <w:pPr>
        <w:adjustRightInd w:val="0"/>
        <w:snapToGrid w:val="0"/>
        <w:spacing w:after="0" w:line="360" w:lineRule="auto"/>
        <w:ind w:firstLineChars="200" w:firstLine="643"/>
        <w:jc w:val="left"/>
        <w:rPr>
          <w:rFonts w:ascii="仿宋" w:eastAsia="仿宋" w:hAnsi="仿宋" w:cs="仿宋"/>
          <w:b/>
          <w:bCs/>
          <w:snapToGrid w:val="0"/>
          <w:sz w:val="32"/>
          <w:szCs w:val="32"/>
        </w:rPr>
      </w:pPr>
      <w:r w:rsidRPr="00F82876">
        <w:rPr>
          <w:rFonts w:ascii="仿宋" w:eastAsia="仿宋" w:hAnsi="仿宋" w:cs="仿宋" w:hint="eastAsia"/>
          <w:b/>
          <w:bCs/>
          <w:snapToGrid w:val="0"/>
          <w:sz w:val="32"/>
          <w:szCs w:val="32"/>
        </w:rPr>
        <w:lastRenderedPageBreak/>
        <w:t>4.</w:t>
      </w:r>
      <w:r w:rsidR="003C58A9">
        <w:rPr>
          <w:rFonts w:ascii="仿宋" w:eastAsia="仿宋" w:hAnsi="仿宋" w:cs="仿宋" w:hint="eastAsia"/>
          <w:b/>
          <w:bCs/>
          <w:snapToGrid w:val="0"/>
          <w:sz w:val="32"/>
          <w:szCs w:val="32"/>
        </w:rPr>
        <w:t>网球</w:t>
      </w:r>
    </w:p>
    <w:p w:rsidR="00324C93" w:rsidRPr="00F82876" w:rsidRDefault="00324C93" w:rsidP="00F82876">
      <w:pPr>
        <w:widowControl/>
        <w:adjustRightInd w:val="0"/>
        <w:snapToGrid w:val="0"/>
        <w:spacing w:after="0" w:line="360" w:lineRule="auto"/>
        <w:ind w:firstLineChars="200" w:firstLine="640"/>
        <w:jc w:val="left"/>
        <w:rPr>
          <w:rFonts w:ascii="仿宋" w:eastAsia="仿宋" w:hAnsi="仿宋" w:cs="仿宋"/>
          <w:snapToGrid w:val="0"/>
          <w:sz w:val="32"/>
          <w:szCs w:val="32"/>
          <w:lang w:val="en-US"/>
        </w:rPr>
      </w:pPr>
      <w:r w:rsidRPr="00F82876">
        <w:rPr>
          <w:rFonts w:ascii="仿宋" w:eastAsia="仿宋" w:hAnsi="仿宋" w:cs="仿宋" w:hint="eastAsia"/>
          <w:snapToGrid w:val="0"/>
          <w:sz w:val="32"/>
          <w:szCs w:val="32"/>
        </w:rPr>
        <w:t>宁波大学网球队成立于2010年，是一支充满朝气、积极向上的运动队。根据中国大学生网球比赛分组要求，球队设置男子丙B、女子丙B、男子丁组、女子丁组四个组别。球队获得过全国大学生运动会网球比赛团体冠军，单打亚军；全国大学生网球锦标赛赛团体冠军和单打冠军。球队依托宁波大学良好的平台，体育学院良好的师资团队，致力于提高学生的理论水平和专业能力。球队服务宁波地方，提高宁波大众网球普及和水平提升，指导青少年训练获得良好的成绩。2021年球队参加全国大学生网球赛，男子丙B组团体第三，女子丙B组团体第七，男子丁组团体第六；今年</w:t>
      </w:r>
      <w:r w:rsidRPr="00F82876">
        <w:rPr>
          <w:rFonts w:ascii="仿宋" w:eastAsia="仿宋" w:hAnsi="仿宋" w:cs="仿宋" w:hint="eastAsia"/>
          <w:snapToGrid w:val="0"/>
          <w:sz w:val="32"/>
          <w:szCs w:val="32"/>
          <w:lang w:val="en-US"/>
        </w:rPr>
        <w:t>2名队员入选软网国家队参加集训，备战杭州亚运会。</w:t>
      </w:r>
    </w:p>
    <w:p w:rsidR="00324C93" w:rsidRPr="00F82876" w:rsidRDefault="00324C93" w:rsidP="00F82876">
      <w:pPr>
        <w:adjustRightInd w:val="0"/>
        <w:snapToGrid w:val="0"/>
        <w:spacing w:after="0" w:line="360" w:lineRule="auto"/>
        <w:ind w:firstLineChars="200" w:firstLine="643"/>
        <w:jc w:val="left"/>
        <w:rPr>
          <w:rFonts w:ascii="仿宋" w:eastAsia="仿宋" w:hAnsi="仿宋" w:cs="仿宋"/>
          <w:b/>
          <w:bCs/>
          <w:snapToGrid w:val="0"/>
          <w:sz w:val="32"/>
          <w:szCs w:val="32"/>
        </w:rPr>
      </w:pPr>
      <w:r w:rsidRPr="00F82876">
        <w:rPr>
          <w:rFonts w:ascii="仿宋" w:eastAsia="仿宋" w:hAnsi="仿宋" w:cs="仿宋" w:hint="eastAsia"/>
          <w:b/>
          <w:bCs/>
          <w:snapToGrid w:val="0"/>
          <w:sz w:val="32"/>
          <w:szCs w:val="32"/>
        </w:rPr>
        <w:t>5.</w:t>
      </w:r>
      <w:r w:rsidR="003C58A9">
        <w:rPr>
          <w:rFonts w:ascii="仿宋" w:eastAsia="仿宋" w:hAnsi="仿宋" w:cs="仿宋" w:hint="eastAsia"/>
          <w:b/>
          <w:bCs/>
          <w:snapToGrid w:val="0"/>
          <w:sz w:val="32"/>
          <w:szCs w:val="32"/>
        </w:rPr>
        <w:t>足球</w:t>
      </w:r>
    </w:p>
    <w:p w:rsidR="00324C93" w:rsidRPr="00F82876" w:rsidRDefault="00324C93" w:rsidP="00F82876">
      <w:pPr>
        <w:widowControl/>
        <w:adjustRightInd w:val="0"/>
        <w:snapToGrid w:val="0"/>
        <w:spacing w:after="0" w:line="360" w:lineRule="auto"/>
        <w:ind w:firstLineChars="200" w:firstLine="640"/>
        <w:jc w:val="left"/>
        <w:rPr>
          <w:rFonts w:ascii="仿宋" w:eastAsia="仿宋" w:hAnsi="仿宋" w:cs="仿宋"/>
          <w:snapToGrid w:val="0"/>
          <w:sz w:val="32"/>
          <w:szCs w:val="32"/>
          <w:lang w:val="en-US"/>
        </w:rPr>
      </w:pPr>
      <w:r w:rsidRPr="00F82876">
        <w:rPr>
          <w:rFonts w:ascii="仿宋" w:eastAsia="仿宋" w:hAnsi="仿宋" w:cs="仿宋" w:hint="eastAsia"/>
          <w:snapToGrid w:val="0"/>
          <w:sz w:val="32"/>
          <w:szCs w:val="32"/>
        </w:rPr>
        <w:t>宁波大学高水平足球队在浙江省有着辉煌的过往，曾创下省内连续5年冠军的成绩，2019年超冠联赛改制，小组赛力拼卫冕冠军北航，将全国16强带回宁大主场，让本校师生空前感受到了足球的火爆氛围，虽未能闯进8强，但也历史性创造了全国第9名的战绩。2021年以宁波大学为班底的浙江省学运会男子足球代表队也完成了省内目标，预选赛突出重围进入全国学生运动会决赛阶段，在全国舞台上再次展示了浙江省大学足球队的新力量；</w:t>
      </w:r>
      <w:r w:rsidRPr="00F82876">
        <w:rPr>
          <w:rFonts w:ascii="仿宋" w:eastAsia="仿宋" w:hAnsi="仿宋" w:cs="仿宋" w:hint="eastAsia"/>
          <w:snapToGrid w:val="0"/>
          <w:sz w:val="32"/>
          <w:szCs w:val="32"/>
          <w:lang w:val="en-US"/>
        </w:rPr>
        <w:t>2021、2022年获得浙江省第十五届大学生运动会足球比赛第二名。</w:t>
      </w:r>
    </w:p>
    <w:p w:rsidR="00324C93" w:rsidRPr="00F82876" w:rsidRDefault="00324C93" w:rsidP="00F82876">
      <w:pPr>
        <w:widowControl/>
        <w:adjustRightInd w:val="0"/>
        <w:snapToGrid w:val="0"/>
        <w:spacing w:after="0" w:line="360" w:lineRule="auto"/>
        <w:ind w:firstLineChars="200" w:firstLine="640"/>
        <w:jc w:val="left"/>
        <w:rPr>
          <w:rFonts w:ascii="仿宋" w:eastAsia="仿宋" w:hAnsi="仿宋" w:cs="仿宋"/>
          <w:snapToGrid w:val="0"/>
          <w:sz w:val="32"/>
          <w:szCs w:val="32"/>
        </w:rPr>
      </w:pPr>
      <w:r w:rsidRPr="00F82876">
        <w:rPr>
          <w:rFonts w:ascii="仿宋" w:eastAsia="仿宋" w:hAnsi="仿宋" w:cs="仿宋" w:hint="eastAsia"/>
          <w:snapToGrid w:val="0"/>
          <w:sz w:val="32"/>
          <w:szCs w:val="32"/>
        </w:rPr>
        <w:lastRenderedPageBreak/>
        <w:t xml:space="preserve"> 近几年球队多名主力毕业，处于新老交替，百废待兴时期，随着校领导的高度关注，以及教练员和队员的共同努力，新一期的宁波大学足球队，正在慢慢崛起，重新起航。</w:t>
      </w:r>
    </w:p>
    <w:p w:rsidR="00324C93" w:rsidRPr="00F82876" w:rsidRDefault="00324C93" w:rsidP="00F82876">
      <w:pPr>
        <w:adjustRightInd w:val="0"/>
        <w:snapToGrid w:val="0"/>
        <w:spacing w:after="0" w:line="360" w:lineRule="auto"/>
        <w:ind w:firstLineChars="200" w:firstLine="643"/>
        <w:jc w:val="left"/>
        <w:rPr>
          <w:rFonts w:ascii="仿宋" w:eastAsia="仿宋" w:hAnsi="仿宋" w:cs="仿宋"/>
          <w:b/>
          <w:bCs/>
          <w:snapToGrid w:val="0"/>
          <w:sz w:val="32"/>
          <w:szCs w:val="32"/>
        </w:rPr>
      </w:pPr>
      <w:r w:rsidRPr="00F82876">
        <w:rPr>
          <w:rFonts w:ascii="仿宋" w:eastAsia="仿宋" w:hAnsi="仿宋" w:cs="仿宋" w:hint="eastAsia"/>
          <w:b/>
          <w:bCs/>
          <w:snapToGrid w:val="0"/>
          <w:sz w:val="32"/>
          <w:szCs w:val="32"/>
        </w:rPr>
        <w:t>6.</w:t>
      </w:r>
      <w:r w:rsidR="003C58A9">
        <w:rPr>
          <w:rFonts w:ascii="仿宋" w:eastAsia="仿宋" w:hAnsi="仿宋" w:cs="仿宋" w:hint="eastAsia"/>
          <w:b/>
          <w:bCs/>
          <w:snapToGrid w:val="0"/>
          <w:sz w:val="32"/>
          <w:szCs w:val="32"/>
        </w:rPr>
        <w:t>健美操</w:t>
      </w:r>
    </w:p>
    <w:p w:rsidR="00324C93" w:rsidRPr="00F82876" w:rsidRDefault="00324C93" w:rsidP="00F82876">
      <w:pPr>
        <w:widowControl/>
        <w:adjustRightInd w:val="0"/>
        <w:snapToGrid w:val="0"/>
        <w:spacing w:after="0" w:line="360" w:lineRule="auto"/>
        <w:ind w:firstLineChars="200" w:firstLine="640"/>
        <w:jc w:val="left"/>
        <w:rPr>
          <w:rFonts w:ascii="仿宋" w:eastAsia="仿宋" w:hAnsi="仿宋" w:cs="仿宋"/>
          <w:snapToGrid w:val="0"/>
          <w:sz w:val="32"/>
          <w:szCs w:val="32"/>
          <w:lang w:val="en-US"/>
        </w:rPr>
      </w:pPr>
      <w:r w:rsidRPr="00F82876">
        <w:rPr>
          <w:rFonts w:ascii="仿宋" w:eastAsia="仿宋" w:hAnsi="仿宋" w:cs="仿宋" w:hint="eastAsia"/>
          <w:snapToGrid w:val="0"/>
          <w:sz w:val="32"/>
          <w:szCs w:val="32"/>
        </w:rPr>
        <w:t>宁大健美操队是由李赟涛教练（啦啦操国际级裁判，健美操国家级裁判）与邹琴教练（宁波大学体育学院10级研究生，前国家健美操队队员，蝉联三届健美操世界冠军）两位金牌教练共同执掌的一只兼具实力与内涵的队伍。宁波大学健美操队代表宁波大学在全国各大小型健美操、啦啦操比赛中取得了优异的成绩，荣获了许多的奖项，近两年取得第14届中国大学生健美操锦标赛混合三人操第一名，自选混合五人操第二名，自选女子单人操第三名，自选男子单人操第六名，规定女子三人操第二名，规定女子五人操第二名，规定混合有氧踏板操第一名的好成绩！七个项目共取得2金3银1铜的佳绩；获浙江省第15届大学生运动会健美操比赛2金3铜、2个第四名与团体总分第三名的佳绩；获2021年全国运动训练竞赛联盟操舞锦标赛9金2银2铜及奖牌榜第一名的成绩；获202</w:t>
      </w:r>
      <w:r w:rsidRPr="00F82876">
        <w:rPr>
          <w:rFonts w:ascii="仿宋" w:eastAsia="仿宋" w:hAnsi="仿宋" w:cs="仿宋" w:hint="eastAsia"/>
          <w:snapToGrid w:val="0"/>
          <w:sz w:val="32"/>
          <w:szCs w:val="32"/>
          <w:lang w:val="en-US"/>
        </w:rPr>
        <w:t>2</w:t>
      </w:r>
      <w:r w:rsidRPr="00F82876">
        <w:rPr>
          <w:rFonts w:ascii="仿宋" w:eastAsia="仿宋" w:hAnsi="仿宋" w:cs="仿宋" w:hint="eastAsia"/>
          <w:snapToGrid w:val="0"/>
          <w:sz w:val="32"/>
          <w:szCs w:val="32"/>
        </w:rPr>
        <w:t>年全国运动训练竞赛联盟操舞锦标赛</w:t>
      </w:r>
      <w:r w:rsidRPr="00F82876">
        <w:rPr>
          <w:rFonts w:ascii="仿宋" w:eastAsia="仿宋" w:hAnsi="仿宋" w:cs="仿宋" w:hint="eastAsia"/>
          <w:snapToGrid w:val="0"/>
          <w:sz w:val="32"/>
          <w:szCs w:val="32"/>
          <w:lang w:val="en-US"/>
        </w:rPr>
        <w:t>6金3银1</w:t>
      </w:r>
      <w:r w:rsidR="003C58A9">
        <w:rPr>
          <w:rFonts w:ascii="仿宋" w:eastAsia="仿宋" w:hAnsi="仿宋" w:cs="仿宋" w:hint="eastAsia"/>
          <w:snapToGrid w:val="0"/>
          <w:sz w:val="32"/>
          <w:szCs w:val="32"/>
          <w:lang w:val="en-US"/>
        </w:rPr>
        <w:t>铜的成绩。</w:t>
      </w:r>
    </w:p>
    <w:p w:rsidR="00324C93" w:rsidRPr="003C58A9" w:rsidRDefault="00324C93" w:rsidP="00F82876">
      <w:pPr>
        <w:adjustRightInd w:val="0"/>
        <w:snapToGrid w:val="0"/>
        <w:spacing w:after="0" w:line="360" w:lineRule="auto"/>
        <w:ind w:firstLineChars="200" w:firstLine="640"/>
        <w:jc w:val="left"/>
        <w:rPr>
          <w:rFonts w:ascii="仿宋" w:eastAsia="仿宋" w:hAnsi="仿宋" w:cs="Times New Roman"/>
          <w:snapToGrid w:val="0"/>
          <w:sz w:val="32"/>
          <w:szCs w:val="32"/>
          <w:lang w:val="en-US"/>
        </w:rPr>
      </w:pPr>
    </w:p>
    <w:sectPr w:rsidR="00324C93" w:rsidRPr="003C58A9" w:rsidSect="00C9309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0F0" w:rsidRDefault="00EB40F0">
      <w:pPr>
        <w:spacing w:line="240" w:lineRule="auto"/>
      </w:pPr>
      <w:r>
        <w:separator/>
      </w:r>
    </w:p>
  </w:endnote>
  <w:endnote w:type="continuationSeparator" w:id="1">
    <w:p w:rsidR="00EB40F0" w:rsidRDefault="00EB40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0F0" w:rsidRDefault="00EB40F0">
      <w:pPr>
        <w:spacing w:after="0"/>
      </w:pPr>
      <w:r>
        <w:separator/>
      </w:r>
    </w:p>
  </w:footnote>
  <w:footnote w:type="continuationSeparator" w:id="1">
    <w:p w:rsidR="00EB40F0" w:rsidRDefault="00EB40F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5122"/>
  </w:hdrShapeDefaults>
  <w:footnotePr>
    <w:footnote w:id="0"/>
    <w:footnote w:id="1"/>
  </w:footnotePr>
  <w:endnotePr>
    <w:endnote w:id="0"/>
    <w:endnote w:id="1"/>
  </w:endnotePr>
  <w:compat>
    <w:doNotExpandShiftReturn/>
    <w:useFELayout/>
  </w:compat>
  <w:docVars>
    <w:docVar w:name="__Grammarly_42____i" w:val="H4sIAAAAAAAEAKtWckksSQxILCpxzi/NK1GyMqwFAAEhoTITAAAA"/>
    <w:docVar w:name="__Grammarly_42___1" w:val="H4sIAAAAAAAEAKtWcslP9kxRslIyNDYyMzUyMzIzN7E0NDQwtDBU0lEKTi0uzszPAykwqQUAjE6JjywAAAA="/>
    <w:docVar w:name="commondata" w:val="eyJoZGlkIjoiOGIwZmEyZjI1ODg3MjdmMDBkZjYwNjBlYjJkODJiY2EifQ=="/>
  </w:docVars>
  <w:rsids>
    <w:rsidRoot w:val="00937A7C"/>
    <w:rsid w:val="000F2481"/>
    <w:rsid w:val="000F2AE3"/>
    <w:rsid w:val="001C0547"/>
    <w:rsid w:val="00215EBF"/>
    <w:rsid w:val="002879C2"/>
    <w:rsid w:val="00290011"/>
    <w:rsid w:val="00324C93"/>
    <w:rsid w:val="003C58A9"/>
    <w:rsid w:val="004C3DFA"/>
    <w:rsid w:val="004D2852"/>
    <w:rsid w:val="00641D9C"/>
    <w:rsid w:val="006D07B4"/>
    <w:rsid w:val="006E602C"/>
    <w:rsid w:val="00761CA5"/>
    <w:rsid w:val="007654DE"/>
    <w:rsid w:val="007D469B"/>
    <w:rsid w:val="008176AB"/>
    <w:rsid w:val="00937A7C"/>
    <w:rsid w:val="00981E0F"/>
    <w:rsid w:val="00981F6D"/>
    <w:rsid w:val="009B0082"/>
    <w:rsid w:val="00A109FA"/>
    <w:rsid w:val="00A12BE3"/>
    <w:rsid w:val="00B12185"/>
    <w:rsid w:val="00B2709C"/>
    <w:rsid w:val="00BA7544"/>
    <w:rsid w:val="00BE0241"/>
    <w:rsid w:val="00BE3427"/>
    <w:rsid w:val="00C9309C"/>
    <w:rsid w:val="00CC64C4"/>
    <w:rsid w:val="00DC7646"/>
    <w:rsid w:val="00E47C03"/>
    <w:rsid w:val="00E82268"/>
    <w:rsid w:val="00EB40F0"/>
    <w:rsid w:val="00EC43F5"/>
    <w:rsid w:val="00ED4459"/>
    <w:rsid w:val="00EE1573"/>
    <w:rsid w:val="00EE27FB"/>
    <w:rsid w:val="00F677A8"/>
    <w:rsid w:val="00F82876"/>
    <w:rsid w:val="00FF7219"/>
    <w:rsid w:val="0463083F"/>
    <w:rsid w:val="0BBD7666"/>
    <w:rsid w:val="1BFC4C91"/>
    <w:rsid w:val="1C4C0794"/>
    <w:rsid w:val="2B6D7550"/>
    <w:rsid w:val="30B75C21"/>
    <w:rsid w:val="34254E5C"/>
    <w:rsid w:val="3A6910B5"/>
    <w:rsid w:val="3C361CD9"/>
    <w:rsid w:val="45B7523A"/>
    <w:rsid w:val="482E4CC7"/>
    <w:rsid w:val="4BAB2B93"/>
    <w:rsid w:val="501016E7"/>
    <w:rsid w:val="56E91788"/>
    <w:rsid w:val="5830098D"/>
    <w:rsid w:val="587550C4"/>
    <w:rsid w:val="5AA23035"/>
    <w:rsid w:val="5B8703F6"/>
    <w:rsid w:val="62191C7E"/>
    <w:rsid w:val="624520A2"/>
    <w:rsid w:val="641A63E2"/>
    <w:rsid w:val="771C0BE4"/>
    <w:rsid w:val="77DD479B"/>
    <w:rsid w:val="780E50BD"/>
    <w:rsid w:val="795454B2"/>
    <w:rsid w:val="795B2633"/>
    <w:rsid w:val="79A9748F"/>
    <w:rsid w:val="7B1E65BC"/>
    <w:rsid w:val="7BB8068D"/>
    <w:rsid w:val="7D0F0D94"/>
    <w:rsid w:val="7F3D6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09C"/>
    <w:pPr>
      <w:widowControl w:val="0"/>
      <w:spacing w:after="160" w:line="259" w:lineRule="auto"/>
      <w:jc w:val="both"/>
    </w:pPr>
    <w:rPr>
      <w:rFonts w:asciiTheme="minorHAnsi" w:eastAsiaTheme="minorEastAsia" w:hAnsiTheme="minorHAnsi" w:cstheme="minorBidi"/>
      <w:sz w:val="22"/>
      <w:szCs w:val="22"/>
      <w:lang w:val="en-N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9309C"/>
    <w:pPr>
      <w:spacing w:line="240" w:lineRule="auto"/>
    </w:pPr>
    <w:rPr>
      <w:sz w:val="20"/>
      <w:szCs w:val="20"/>
    </w:rPr>
  </w:style>
  <w:style w:type="paragraph" w:styleId="a4">
    <w:name w:val="Balloon Text"/>
    <w:basedOn w:val="a"/>
    <w:link w:val="Char0"/>
    <w:uiPriority w:val="99"/>
    <w:semiHidden/>
    <w:unhideWhenUsed/>
    <w:qFormat/>
    <w:rsid w:val="00C9309C"/>
    <w:pPr>
      <w:spacing w:after="0" w:line="240" w:lineRule="auto"/>
    </w:pPr>
    <w:rPr>
      <w:rFonts w:ascii="Segoe UI" w:hAnsi="Segoe UI" w:cs="Segoe UI"/>
      <w:sz w:val="18"/>
      <w:szCs w:val="18"/>
    </w:rPr>
  </w:style>
  <w:style w:type="paragraph" w:styleId="a5">
    <w:name w:val="footer"/>
    <w:basedOn w:val="a"/>
    <w:link w:val="Char1"/>
    <w:uiPriority w:val="99"/>
    <w:unhideWhenUsed/>
    <w:qFormat/>
    <w:rsid w:val="00C9309C"/>
    <w:pPr>
      <w:tabs>
        <w:tab w:val="center" w:pos="4153"/>
        <w:tab w:val="right" w:pos="8306"/>
      </w:tabs>
      <w:spacing w:after="0" w:line="240" w:lineRule="auto"/>
    </w:pPr>
  </w:style>
  <w:style w:type="paragraph" w:styleId="a6">
    <w:name w:val="header"/>
    <w:basedOn w:val="a"/>
    <w:link w:val="Char2"/>
    <w:uiPriority w:val="99"/>
    <w:unhideWhenUsed/>
    <w:qFormat/>
    <w:rsid w:val="00C9309C"/>
    <w:pPr>
      <w:tabs>
        <w:tab w:val="center" w:pos="4153"/>
        <w:tab w:val="right" w:pos="8306"/>
      </w:tabs>
      <w:spacing w:after="0" w:line="240" w:lineRule="auto"/>
    </w:pPr>
  </w:style>
  <w:style w:type="paragraph" w:styleId="a7">
    <w:name w:val="annotation subject"/>
    <w:basedOn w:val="a3"/>
    <w:next w:val="a3"/>
    <w:link w:val="Char3"/>
    <w:uiPriority w:val="99"/>
    <w:semiHidden/>
    <w:unhideWhenUsed/>
    <w:qFormat/>
    <w:rsid w:val="00C9309C"/>
    <w:rPr>
      <w:b/>
      <w:bCs/>
    </w:rPr>
  </w:style>
  <w:style w:type="character" w:styleId="a8">
    <w:name w:val="annotation reference"/>
    <w:basedOn w:val="a0"/>
    <w:uiPriority w:val="99"/>
    <w:semiHidden/>
    <w:unhideWhenUsed/>
    <w:qFormat/>
    <w:rsid w:val="00C9309C"/>
    <w:rPr>
      <w:sz w:val="16"/>
      <w:szCs w:val="16"/>
    </w:rPr>
  </w:style>
  <w:style w:type="character" w:customStyle="1" w:styleId="Char2">
    <w:name w:val="页眉 Char"/>
    <w:basedOn w:val="a0"/>
    <w:link w:val="a6"/>
    <w:uiPriority w:val="99"/>
    <w:qFormat/>
    <w:rsid w:val="00C9309C"/>
  </w:style>
  <w:style w:type="character" w:customStyle="1" w:styleId="Char1">
    <w:name w:val="页脚 Char"/>
    <w:basedOn w:val="a0"/>
    <w:link w:val="a5"/>
    <w:uiPriority w:val="99"/>
    <w:qFormat/>
    <w:rsid w:val="00C9309C"/>
  </w:style>
  <w:style w:type="paragraph" w:styleId="a9">
    <w:name w:val="List Paragraph"/>
    <w:basedOn w:val="a"/>
    <w:uiPriority w:val="34"/>
    <w:qFormat/>
    <w:rsid w:val="00C9309C"/>
    <w:pPr>
      <w:ind w:left="720"/>
      <w:contextualSpacing/>
    </w:pPr>
  </w:style>
  <w:style w:type="character" w:customStyle="1" w:styleId="Char">
    <w:name w:val="批注文字 Char"/>
    <w:basedOn w:val="a0"/>
    <w:link w:val="a3"/>
    <w:uiPriority w:val="99"/>
    <w:semiHidden/>
    <w:qFormat/>
    <w:rsid w:val="00C9309C"/>
    <w:rPr>
      <w:sz w:val="20"/>
      <w:szCs w:val="20"/>
    </w:rPr>
  </w:style>
  <w:style w:type="character" w:customStyle="1" w:styleId="Char3">
    <w:name w:val="批注主题 Char"/>
    <w:basedOn w:val="Char"/>
    <w:link w:val="a7"/>
    <w:uiPriority w:val="99"/>
    <w:semiHidden/>
    <w:qFormat/>
    <w:rsid w:val="00C9309C"/>
    <w:rPr>
      <w:b/>
      <w:bCs/>
      <w:sz w:val="20"/>
      <w:szCs w:val="20"/>
    </w:rPr>
  </w:style>
  <w:style w:type="character" w:customStyle="1" w:styleId="Char0">
    <w:name w:val="批注框文本 Char"/>
    <w:basedOn w:val="a0"/>
    <w:link w:val="a4"/>
    <w:uiPriority w:val="99"/>
    <w:semiHidden/>
    <w:qFormat/>
    <w:rsid w:val="00C9309C"/>
    <w:rPr>
      <w:rFonts w:ascii="Segoe UI" w:hAnsi="Segoe UI" w:cs="Segoe UI"/>
      <w:sz w:val="18"/>
      <w:szCs w:val="18"/>
    </w:rPr>
  </w:style>
  <w:style w:type="paragraph" w:customStyle="1" w:styleId="TableParagraph">
    <w:name w:val="Table Paragraph"/>
    <w:basedOn w:val="a"/>
    <w:uiPriority w:val="1"/>
    <w:qFormat/>
    <w:rsid w:val="00C9309C"/>
    <w:rPr>
      <w:rFonts w:ascii="宋体" w:eastAsia="宋体" w:hAnsi="宋体" w:cs="宋体"/>
      <w:lang w:val="zh-CN" w:bidi="zh-CN"/>
    </w:rPr>
  </w:style>
  <w:style w:type="paragraph" w:styleId="aa">
    <w:name w:val="Normal (Web)"/>
    <w:basedOn w:val="a"/>
    <w:uiPriority w:val="99"/>
    <w:unhideWhenUsed/>
    <w:qFormat/>
    <w:rsid w:val="00324C93"/>
    <w:pPr>
      <w:widowControl/>
      <w:spacing w:before="100" w:beforeAutospacing="1" w:after="100" w:afterAutospacing="1" w:line="240" w:lineRule="auto"/>
      <w:jc w:val="left"/>
    </w:pPr>
    <w:rPr>
      <w:rFonts w:ascii="宋体" w:eastAsia="宋体" w:hAnsi="宋体" w:cs="宋体"/>
      <w:sz w:val="24"/>
      <w:szCs w:val="24"/>
      <w:lang w:val="en-US"/>
    </w:rPr>
  </w:style>
  <w:style w:type="character" w:styleId="ab">
    <w:name w:val="Strong"/>
    <w:basedOn w:val="a0"/>
    <w:uiPriority w:val="22"/>
    <w:qFormat/>
    <w:rsid w:val="00324C9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Qichang Mei</dc:creator>
  <cp:lastModifiedBy>admin</cp:lastModifiedBy>
  <cp:revision>24</cp:revision>
  <dcterms:created xsi:type="dcterms:W3CDTF">2021-05-12T03:11:00Z</dcterms:created>
  <dcterms:modified xsi:type="dcterms:W3CDTF">2022-12-14T07:37:00Z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B3954725CC904B22A2F938EAEEE7BE75</vt:lpwstr>
  </property>
</Properties>
</file>