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关于2022年硕士研究生录取相关手续办理的说明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default" w:ascii="仿宋_GB2312" w:eastAsia="仿宋_GB2312"/>
          <w:sz w:val="29"/>
          <w:szCs w:val="29"/>
          <w:lang w:val="en-US"/>
        </w:rPr>
      </w:pPr>
      <w:r>
        <w:rPr>
          <w:rFonts w:hint="eastAsia" w:ascii="仿宋_GB2312" w:eastAsia="仿宋_GB2312"/>
          <w:sz w:val="29"/>
          <w:szCs w:val="29"/>
        </w:rPr>
        <w:t>为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便于</w:t>
      </w:r>
      <w:r>
        <w:rPr>
          <w:rFonts w:hint="eastAsia" w:ascii="仿宋_GB2312" w:eastAsia="仿宋_GB2312"/>
          <w:sz w:val="29"/>
          <w:szCs w:val="29"/>
        </w:rPr>
        <w:t>我校</w:t>
      </w:r>
      <w:r>
        <w:rPr>
          <w:rFonts w:hint="eastAsia" w:ascii="仿宋_GB2312" w:eastAsia="仿宋_GB2312"/>
          <w:sz w:val="29"/>
          <w:szCs w:val="29"/>
          <w:lang w:eastAsia="zh-CN"/>
        </w:rPr>
        <w:t>202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2年</w:t>
      </w:r>
      <w:r>
        <w:rPr>
          <w:rFonts w:hint="eastAsia" w:ascii="仿宋_GB2312" w:eastAsia="仿宋_GB2312"/>
          <w:sz w:val="29"/>
          <w:szCs w:val="29"/>
        </w:rPr>
        <w:t>录取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的硕士</w:t>
      </w:r>
      <w:r>
        <w:rPr>
          <w:rFonts w:hint="eastAsia" w:ascii="仿宋_GB2312" w:eastAsia="仿宋_GB2312"/>
          <w:sz w:val="29"/>
          <w:szCs w:val="29"/>
        </w:rPr>
        <w:t>研究生办理组织关系</w:t>
      </w:r>
      <w:r>
        <w:rPr>
          <w:rFonts w:hint="eastAsia" w:ascii="仿宋_GB2312" w:eastAsia="仿宋_GB2312"/>
          <w:sz w:val="29"/>
          <w:szCs w:val="29"/>
          <w:lang w:eastAsia="zh-CN"/>
        </w:rPr>
        <w:t>、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档案、户籍转接</w:t>
      </w:r>
      <w:r>
        <w:rPr>
          <w:rFonts w:hint="eastAsia" w:ascii="仿宋_GB2312" w:eastAsia="仿宋_GB2312"/>
          <w:sz w:val="29"/>
          <w:szCs w:val="29"/>
          <w:lang w:eastAsia="zh-CN"/>
        </w:rPr>
        <w:t>，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签订定向协议</w:t>
      </w:r>
      <w:r>
        <w:rPr>
          <w:rFonts w:hint="eastAsia" w:ascii="仿宋_GB2312" w:eastAsia="仿宋_GB2312"/>
          <w:sz w:val="29"/>
          <w:szCs w:val="29"/>
        </w:rPr>
        <w:t>等相关手续，现将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有关录取工作手续的办理说明</w:t>
      </w:r>
      <w:r>
        <w:rPr>
          <w:rFonts w:hint="eastAsia" w:ascii="仿宋_GB2312" w:eastAsia="仿宋_GB2312"/>
          <w:sz w:val="29"/>
          <w:szCs w:val="29"/>
        </w:rPr>
        <w:t>如下。</w:t>
      </w: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待考生收到录取通知书后方可办理党组织关系转接、户口迁移、档案转接等手续。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eastAsia" w:ascii="仿宋_GB2312" w:eastAsia="仿宋_GB2312"/>
          <w:b/>
          <w:bCs/>
          <w:sz w:val="29"/>
          <w:szCs w:val="29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29"/>
          <w:szCs w:val="29"/>
        </w:rPr>
        <w:t>、党组织关系转接手续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eastAsia" w:ascii="仿宋_GB2312" w:eastAsia="仿宋_GB2312"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考生收到录取通知书后方可办理党组织关系转接。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党组织关系由外省转入我校者，须开具党员组织关系介绍信，介绍信抬头写“中共烟台市委组织部”，接收单位写“烟台大学党委”。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党组织关系由山东省本省转入我校者，须通过“灯塔党建在线-党员组织关系转接”服务平台完成网上组织关系转接手续，党组织关系转往的支部规范全称可联系各培养学院获取。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eastAsia" w:ascii="仿宋_GB2312" w:eastAsia="仿宋_GB2312"/>
          <w:b/>
          <w:bCs/>
          <w:sz w:val="29"/>
          <w:szCs w:val="29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29"/>
          <w:szCs w:val="29"/>
        </w:rPr>
        <w:t>、团组织关系转接手续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  <w:lang w:eastAsia="zh-CN"/>
        </w:rPr>
      </w:pPr>
      <w:r>
        <w:rPr>
          <w:rFonts w:hint="eastAsia" w:ascii="仿宋_GB2312" w:eastAsia="仿宋_GB2312"/>
          <w:sz w:val="29"/>
          <w:szCs w:val="29"/>
        </w:rPr>
        <w:t>202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2</w:t>
      </w:r>
      <w:r>
        <w:rPr>
          <w:rFonts w:hint="eastAsia" w:ascii="仿宋_GB2312" w:eastAsia="仿宋_GB2312"/>
          <w:sz w:val="29"/>
          <w:szCs w:val="29"/>
        </w:rPr>
        <w:t>年录取的硕士研究生在</w:t>
      </w:r>
      <w:r>
        <w:rPr>
          <w:rFonts w:hint="eastAsia" w:ascii="仿宋_GB2312" w:eastAsia="仿宋_GB2312"/>
          <w:sz w:val="29"/>
          <w:szCs w:val="29"/>
          <w:lang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入学后,从9月份起由</w:t>
      </w:r>
      <w:r>
        <w:rPr>
          <w:rFonts w:hint="eastAsia" w:ascii="仿宋_GB2312" w:eastAsia="仿宋_GB2312"/>
          <w:sz w:val="29"/>
          <w:szCs w:val="29"/>
          <w:lang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所在具体学院在智慧团建系统上发起新入学团员的团组织关系转接,在此之前,个人团组织关系保留在原就读学校</w:t>
      </w:r>
      <w:r>
        <w:rPr>
          <w:rFonts w:hint="eastAsia" w:ascii="仿宋_GB2312" w:eastAsia="仿宋_GB2312"/>
          <w:sz w:val="29"/>
          <w:szCs w:val="29"/>
          <w:lang w:eastAsia="zh-CN"/>
        </w:rPr>
        <w:t>（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单位</w:t>
      </w:r>
      <w:r>
        <w:rPr>
          <w:rFonts w:hint="eastAsia" w:ascii="仿宋_GB2312" w:eastAsia="仿宋_GB2312"/>
          <w:sz w:val="29"/>
          <w:szCs w:val="29"/>
          <w:lang w:eastAsia="zh-CN"/>
        </w:rPr>
        <w:t>）</w:t>
      </w:r>
      <w:r>
        <w:rPr>
          <w:rFonts w:hint="eastAsia" w:ascii="仿宋_GB2312" w:eastAsia="仿宋_GB2312"/>
          <w:sz w:val="29"/>
          <w:szCs w:val="29"/>
        </w:rPr>
        <w:t>原团组织。请各位</w:t>
      </w:r>
      <w:r>
        <w:rPr>
          <w:rFonts w:hint="eastAsia" w:ascii="仿宋_GB2312" w:eastAsia="仿宋_GB2312"/>
          <w:sz w:val="29"/>
          <w:szCs w:val="29"/>
          <w:lang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团员严格按照通知要求，入学后学校会统一安排团组织关系转接工作</w:t>
      </w:r>
      <w:r>
        <w:rPr>
          <w:rFonts w:hint="eastAsia" w:ascii="仿宋_GB2312" w:eastAsia="仿宋_GB2312"/>
          <w:sz w:val="29"/>
          <w:szCs w:val="29"/>
          <w:lang w:eastAsia="zh-CN"/>
        </w:rPr>
        <w:t>，</w:t>
      </w:r>
      <w:r>
        <w:rPr>
          <w:rFonts w:hint="eastAsia" w:ascii="仿宋_GB2312" w:eastAsia="仿宋_GB2312"/>
          <w:sz w:val="29"/>
          <w:szCs w:val="29"/>
        </w:rPr>
        <w:t>直接转接到所在学院的具体支部</w:t>
      </w:r>
      <w:r>
        <w:rPr>
          <w:rFonts w:hint="eastAsia" w:ascii="仿宋_GB2312" w:eastAsia="仿宋_GB2312"/>
          <w:sz w:val="29"/>
          <w:szCs w:val="29"/>
          <w:lang w:eastAsia="zh-CN"/>
        </w:rPr>
        <w:t>，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请勿</w:t>
      </w:r>
      <w:r>
        <w:rPr>
          <w:rFonts w:hint="eastAsia" w:ascii="仿宋_GB2312" w:eastAsia="仿宋_GB2312"/>
          <w:sz w:val="29"/>
          <w:szCs w:val="29"/>
        </w:rPr>
        <w:t>提前向学校团委发出转接申请</w:t>
      </w:r>
      <w:r>
        <w:rPr>
          <w:rFonts w:hint="eastAsia" w:ascii="仿宋_GB2312" w:eastAsia="仿宋_GB2312"/>
          <w:sz w:val="29"/>
          <w:szCs w:val="29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eastAsia" w:ascii="仿宋_GB2312" w:eastAsia="仿宋_GB2312"/>
          <w:b/>
          <w:bCs/>
          <w:sz w:val="29"/>
          <w:szCs w:val="29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三</w:t>
      </w:r>
      <w:r>
        <w:rPr>
          <w:rFonts w:hint="eastAsia" w:ascii="仿宋_GB2312" w:eastAsia="仿宋_GB2312"/>
          <w:b/>
          <w:bCs/>
          <w:sz w:val="29"/>
          <w:szCs w:val="29"/>
        </w:rPr>
        <w:t>、户口迁移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根据山东省公安机关户籍管理有关政策，</w:t>
      </w:r>
      <w:r>
        <w:rPr>
          <w:rFonts w:hint="eastAsia" w:ascii="仿宋_GB2312" w:eastAsia="仿宋_GB2312"/>
          <w:sz w:val="29"/>
          <w:szCs w:val="29"/>
          <w:lang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可自愿选择是否将户口迁移至我校。原户籍在山东省内的</w:t>
      </w:r>
      <w:r>
        <w:rPr>
          <w:rFonts w:hint="eastAsia" w:ascii="仿宋_GB2312" w:eastAsia="仿宋_GB2312"/>
          <w:sz w:val="29"/>
          <w:szCs w:val="29"/>
          <w:lang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，入学报到后可持本人常住人口登记卡（户口簿内页）、居民身份证和录取通知书办理户口迁移手续；原户籍不在山东省</w:t>
      </w:r>
      <w:r>
        <w:rPr>
          <w:rFonts w:hint="eastAsia" w:ascii="仿宋_GB2312" w:eastAsia="仿宋_GB2312"/>
          <w:sz w:val="29"/>
          <w:szCs w:val="29"/>
          <w:lang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，可凭录取通知书到现户籍所在地公安部门办理《户口迁移证》，《户口迁移证》中的姓名必须与录取通知书、身份证一致。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户口迁移地址为：山东省烟台市莱山区清泉路30号，《户口迁移证》有效期应根据报到时间</w:t>
      </w:r>
      <w:r>
        <w:rPr>
          <w:rFonts w:hint="eastAsia" w:ascii="仿宋_GB2312" w:eastAsia="仿宋_GB2312"/>
          <w:sz w:val="29"/>
          <w:szCs w:val="29"/>
          <w:lang w:eastAsia="zh-CN"/>
        </w:rPr>
        <w:t>（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预计2022年研究生学生报到时间在9月初</w:t>
      </w:r>
      <w:r>
        <w:rPr>
          <w:rFonts w:hint="eastAsia" w:ascii="仿宋_GB2312" w:eastAsia="仿宋_GB2312"/>
          <w:sz w:val="29"/>
          <w:szCs w:val="29"/>
          <w:lang w:eastAsia="zh-CN"/>
        </w:rPr>
        <w:t>）</w:t>
      </w:r>
      <w:r>
        <w:rPr>
          <w:rFonts w:hint="eastAsia" w:ascii="仿宋_GB2312" w:eastAsia="仿宋_GB2312"/>
          <w:sz w:val="29"/>
          <w:szCs w:val="29"/>
        </w:rPr>
        <w:t>至少顺延15天。入学报到后可到烟台大学保卫处户籍科（烟台大学东门南侧保卫处楼内）办理落户手续。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保卫处户籍科联系电话：0535-6902149，联系人：刘老师。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eastAsia" w:ascii="仿宋_GB2312" w:eastAsia="仿宋_GB2312"/>
          <w:b/>
          <w:bCs/>
          <w:sz w:val="29"/>
          <w:szCs w:val="29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四</w:t>
      </w:r>
      <w:r>
        <w:rPr>
          <w:rFonts w:hint="eastAsia" w:ascii="仿宋_GB2312" w:eastAsia="仿宋_GB2312"/>
          <w:b/>
          <w:bCs/>
          <w:sz w:val="29"/>
          <w:szCs w:val="29"/>
        </w:rPr>
        <w:t>、档案相关事宜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1.全日制研究生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录取类别为全日制非定向的研究生须将个人档案按时转入我校后，方可享受研究生助学金。录取类别为全日制定向的研究生不需要转档，但须签订定向单位、学校、学生本人三方协议（定向培养协议）。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2.非全日制研究生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非全日制学生均为定向考生，非全日制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学生</w:t>
      </w:r>
      <w:r>
        <w:rPr>
          <w:rFonts w:hint="eastAsia" w:ascii="仿宋_GB2312" w:eastAsia="仿宋_GB2312"/>
          <w:sz w:val="29"/>
          <w:szCs w:val="29"/>
        </w:rPr>
        <w:t>不需要转档，但须签订定向单位、学校、学生本人三方协议（定向培养协议）。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default" w:ascii="仿宋_GB2312" w:eastAsia="仿宋_GB2312"/>
          <w:b/>
          <w:bCs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定向培养协议书需纸质版一式三份，考生需自行下载打印并填写好相关信息，交由定向单位签字盖章后，再交至我校研招办。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3.其他相关事项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待考生收到录取通知书后方可办理档案转接。</w:t>
      </w:r>
      <w:r>
        <w:rPr>
          <w:rFonts w:hint="eastAsia" w:ascii="仿宋_GB2312" w:eastAsia="仿宋_GB2312"/>
          <w:sz w:val="29"/>
          <w:szCs w:val="29"/>
        </w:rPr>
        <w:t>调档函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将随录取通知书一并邮寄至考生</w:t>
      </w:r>
      <w:r>
        <w:rPr>
          <w:rFonts w:hint="eastAsia" w:ascii="仿宋_GB2312" w:eastAsia="仿宋_GB2312"/>
          <w:sz w:val="29"/>
          <w:szCs w:val="29"/>
        </w:rPr>
        <w:t>，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学生持录取通知书和调档函</w:t>
      </w:r>
      <w:r>
        <w:rPr>
          <w:rFonts w:hint="eastAsia" w:ascii="仿宋_GB2312" w:eastAsia="仿宋_GB2312"/>
          <w:sz w:val="29"/>
          <w:szCs w:val="29"/>
        </w:rPr>
        <w:t>到个人档案所在单位办理档案转接手续。预备党员的入党材料需要和个人档案分开，单独密封，暂由个人保管，开学报到后交烟台大学党委组织部。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textAlignment w:val="auto"/>
        <w:rPr>
          <w:rFonts w:hint="eastAsia" w:ascii="仿宋_GB2312" w:eastAsia="仿宋_GB2312"/>
          <w:b w:val="0"/>
          <w:bCs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档案接收地址：山东省烟台市莱山区清泉路30号烟台大学学生工作处学生档案室</w:t>
      </w:r>
      <w:r>
        <w:rPr>
          <w:rFonts w:hint="eastAsia" w:ascii="仿宋_GB2312" w:eastAsia="仿宋_GB2312"/>
          <w:sz w:val="29"/>
          <w:szCs w:val="29"/>
          <w:lang w:eastAsia="zh-CN"/>
        </w:rPr>
        <w:t>；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档案接受部门：学生档案室；</w:t>
      </w:r>
      <w:r>
        <w:rPr>
          <w:rFonts w:hint="eastAsia" w:ascii="仿宋_GB2312" w:eastAsia="仿宋_GB2312"/>
          <w:sz w:val="29"/>
          <w:szCs w:val="29"/>
        </w:rPr>
        <w:t>邮政编码：264005</w:t>
      </w:r>
      <w:r>
        <w:rPr>
          <w:rFonts w:hint="eastAsia" w:ascii="仿宋_GB2312" w:eastAsia="仿宋_GB2312"/>
          <w:sz w:val="29"/>
          <w:szCs w:val="29"/>
          <w:lang w:eastAsia="zh-CN"/>
        </w:rPr>
        <w:t>；</w:t>
      </w:r>
      <w:r>
        <w:rPr>
          <w:rFonts w:hint="eastAsia" w:ascii="仿宋_GB2312" w:eastAsia="仿宋_GB2312"/>
          <w:sz w:val="29"/>
          <w:szCs w:val="29"/>
        </w:rPr>
        <w:t>联系人：曲老师</w:t>
      </w:r>
      <w:r>
        <w:rPr>
          <w:rFonts w:hint="eastAsia" w:ascii="仿宋_GB2312" w:eastAsia="仿宋_GB2312"/>
          <w:sz w:val="29"/>
          <w:szCs w:val="29"/>
          <w:lang w:eastAsia="zh-CN"/>
        </w:rPr>
        <w:t>；</w:t>
      </w:r>
      <w:r>
        <w:rPr>
          <w:rFonts w:hint="eastAsia" w:ascii="仿宋_GB2312" w:eastAsia="仿宋_GB2312"/>
          <w:sz w:val="29"/>
          <w:szCs w:val="29"/>
        </w:rPr>
        <w:t>电话：0535-6902265</w:t>
      </w:r>
      <w:r>
        <w:rPr>
          <w:rFonts w:hint="eastAsia" w:ascii="仿宋_GB2312" w:eastAsia="仿宋_GB2312"/>
          <w:sz w:val="29"/>
          <w:szCs w:val="29"/>
          <w:lang w:eastAsia="zh-CN"/>
        </w:rPr>
        <w:t>；</w:t>
      </w:r>
      <w:r>
        <w:rPr>
          <w:rFonts w:hint="eastAsia" w:ascii="仿宋_GB2312" w:eastAsia="仿宋_GB2312"/>
          <w:b w:val="0"/>
          <w:bCs/>
          <w:sz w:val="29"/>
          <w:szCs w:val="29"/>
        </w:rPr>
        <w:t>为确保个人档案材料安全，请使用</w:t>
      </w:r>
      <w:r>
        <w:rPr>
          <w:rFonts w:hint="eastAsia" w:ascii="仿宋_GB2312" w:eastAsia="仿宋_GB2312"/>
          <w:b w:val="0"/>
          <w:bCs/>
          <w:sz w:val="29"/>
          <w:szCs w:val="29"/>
          <w:lang w:val="en-US" w:eastAsia="zh-CN"/>
        </w:rPr>
        <w:t>中国邮政</w:t>
      </w:r>
      <w:r>
        <w:rPr>
          <w:rFonts w:hint="eastAsia" w:ascii="仿宋_GB2312" w:eastAsia="仿宋_GB2312"/>
          <w:b w:val="0"/>
          <w:bCs/>
          <w:sz w:val="29"/>
          <w:szCs w:val="29"/>
        </w:rPr>
        <w:t>EMS</w:t>
      </w:r>
      <w:r>
        <w:rPr>
          <w:rFonts w:hint="eastAsia" w:ascii="仿宋_GB2312" w:eastAsia="仿宋_GB2312"/>
          <w:b w:val="0"/>
          <w:bCs/>
          <w:sz w:val="29"/>
          <w:szCs w:val="29"/>
          <w:lang w:val="en-US" w:eastAsia="zh-CN"/>
        </w:rPr>
        <w:t>寄送</w:t>
      </w:r>
      <w:r>
        <w:rPr>
          <w:rFonts w:hint="eastAsia" w:ascii="仿宋_GB2312" w:eastAsia="仿宋_GB2312"/>
          <w:b w:val="0"/>
          <w:bCs/>
          <w:sz w:val="29"/>
          <w:szCs w:val="29"/>
        </w:rPr>
        <w:t>档案。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2" w:firstLineChars="200"/>
        <w:textAlignment w:val="auto"/>
        <w:rPr>
          <w:rFonts w:hint="default" w:ascii="仿宋_GB2312" w:eastAsia="仿宋_GB2312"/>
          <w:b/>
          <w:bCs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五、录取通知书发放事宜</w:t>
      </w:r>
    </w:p>
    <w:p>
      <w:pPr>
        <w:pStyle w:val="5"/>
        <w:keepNext w:val="0"/>
        <w:keepLines w:val="0"/>
        <w:widowControl/>
        <w:suppressLineNumbers w:val="0"/>
        <w:spacing w:line="432" w:lineRule="auto"/>
        <w:ind w:left="0" w:firstLine="420"/>
        <w:jc w:val="left"/>
        <w:rPr>
          <w:rFonts w:hint="eastAsia" w:ascii="仿宋_GB2312" w:eastAsia="仿宋_GB2312"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sz w:val="29"/>
          <w:szCs w:val="29"/>
        </w:rPr>
        <w:t>202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2</w:t>
      </w:r>
      <w:r>
        <w:rPr>
          <w:rFonts w:hint="eastAsia" w:ascii="仿宋_GB2312" w:eastAsia="仿宋_GB2312"/>
          <w:sz w:val="29"/>
          <w:szCs w:val="29"/>
        </w:rPr>
        <w:t>年硕士研究生录取通知书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将于教育部录检合格后</w:t>
      </w:r>
      <w:r>
        <w:rPr>
          <w:rFonts w:hint="eastAsia" w:ascii="仿宋_GB2312" w:eastAsia="仿宋_GB2312"/>
          <w:sz w:val="29"/>
          <w:szCs w:val="29"/>
        </w:rPr>
        <w:t>通过中国邮政EMS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邮寄</w:t>
      </w:r>
      <w:r>
        <w:rPr>
          <w:rFonts w:hint="eastAsia" w:ascii="仿宋_GB2312" w:eastAsia="仿宋_GB2312"/>
          <w:sz w:val="29"/>
          <w:szCs w:val="29"/>
          <w:lang w:eastAsia="zh-CN"/>
        </w:rPr>
        <w:t>（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预计五月底至六月初</w:t>
      </w:r>
      <w:r>
        <w:rPr>
          <w:rFonts w:hint="eastAsia" w:ascii="仿宋_GB2312" w:eastAsia="仿宋_GB2312"/>
          <w:sz w:val="29"/>
          <w:szCs w:val="29"/>
          <w:lang w:eastAsia="zh-CN"/>
        </w:rPr>
        <w:t>）</w:t>
      </w:r>
      <w:r>
        <w:rPr>
          <w:rFonts w:hint="eastAsia" w:ascii="仿宋_GB2312" w:eastAsia="仿宋_GB2312"/>
          <w:sz w:val="29"/>
          <w:szCs w:val="29"/>
        </w:rPr>
        <w:t>,请根据初试报名时所填写的地址查收邮件。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若有接收地址发生变更的情况，请于5月18日前修改地址和联系方式。</w:t>
      </w:r>
    </w:p>
    <w:p>
      <w:pPr>
        <w:pStyle w:val="5"/>
        <w:keepNext w:val="0"/>
        <w:keepLines w:val="0"/>
        <w:widowControl/>
        <w:suppressLineNumbers w:val="0"/>
        <w:spacing w:line="432" w:lineRule="auto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9"/>
          <w:szCs w:val="29"/>
          <w:lang w:val="en-US" w:eastAsia="zh-CN"/>
        </w:rPr>
        <w:t>修改地址：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https://f.wps.cn/enquiry/q/LY96Ntxl/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80" w:firstLineChars="200"/>
        <w:jc w:val="center"/>
        <w:textAlignment w:val="auto"/>
        <w:rPr>
          <w:rFonts w:hint="default" w:ascii="仿宋_GB2312" w:eastAsia="仿宋_GB2312"/>
          <w:sz w:val="29"/>
          <w:szCs w:val="2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4F0FFE6-F543-4DB7-B294-1F3F3339F5E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999F5D-393D-4BB7-9297-0C26D15F56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jFiMzQ2MDQyMDA4MDY4NTA3NjhjMWRkMjUwNWUifQ=="/>
  </w:docVars>
  <w:rsids>
    <w:rsidRoot w:val="00AE7D64"/>
    <w:rsid w:val="002A5545"/>
    <w:rsid w:val="00501DAA"/>
    <w:rsid w:val="00AE7D64"/>
    <w:rsid w:val="00FC7034"/>
    <w:rsid w:val="05B10892"/>
    <w:rsid w:val="0807179E"/>
    <w:rsid w:val="16664B93"/>
    <w:rsid w:val="1BF72C4A"/>
    <w:rsid w:val="2F7409B6"/>
    <w:rsid w:val="3D5A3788"/>
    <w:rsid w:val="47075421"/>
    <w:rsid w:val="4D5211A3"/>
    <w:rsid w:val="5376250C"/>
    <w:rsid w:val="5BB5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spacing w:line="432" w:lineRule="auto"/>
      <w:ind w:firstLine="420"/>
      <w:jc w:val="left"/>
    </w:pPr>
    <w:rPr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1335</Characters>
  <Lines>3</Lines>
  <Paragraphs>1</Paragraphs>
  <TotalTime>1</TotalTime>
  <ScaleCrop>false</ScaleCrop>
  <LinksUpToDate>false</LinksUpToDate>
  <CharactersWithSpaces>1335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2020-05-28T01:33:00Z</dcterms:created>
  <dc:creator>秦少峰</dc:creator>
  <cp:lastModifiedBy> Over THE hill</cp:lastModifiedBy>
  <cp:lastPrinted>2020-05-28T03:03:00Z</cp:lastPrinted>
  <dcterms:modified xsi:type="dcterms:W3CDTF">2022-05-04T01:33:08Z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5A6BDC8CD04C4266A2F968EBE479E4A6</vt:lpwstr>
  </property>
</Properties>
</file>