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第八届中国国际“互联网+”大学生</w:t>
      </w:r>
    </w:p>
    <w:p>
      <w:pPr>
        <w:spacing w:line="5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创新创业大赛职教赛道方案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第八届中国国际“互联网+”大学生创新创业大赛设立职教赛道，推进职业教育领域创新创业教育改革，组织学生开展就业型创业实践。具体工作方案如下。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一、参赛项目类型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（一）创新类：以技术、工艺或商业模式创新为核心优势；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（二）商业类：以商业运营潜力或实效为核心优势；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（三）工匠类：以体现敬业、精益、专注、创新为内涵的工匠精神为核心优势。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二、参赛方式和要求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（一）职业院校（包括职业教育各层次学历教育，不含在职教育）、国家开放大学学生（仅限学历教育）可以报名参赛。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（二）大赛以团队为单位报名参赛。允许跨校组建团队，每个团队的参赛成员不少于3人，不多于15人（含团队负责人），</w:t>
      </w:r>
      <w:r>
        <w:rPr>
          <w:rFonts w:hint="eastAsia" w:ascii="仿宋_GB2312" w:hAnsi="Calibri" w:eastAsia="仿宋_GB2312"/>
          <w:sz w:val="32"/>
          <w:szCs w:val="36"/>
        </w:rPr>
        <w:t>须为项目的实际核心成员</w:t>
      </w:r>
      <w:r>
        <w:rPr>
          <w:rFonts w:hint="eastAsia" w:ascii="仿宋_GB2312" w:eastAsia="仿宋_GB2312"/>
          <w:sz w:val="32"/>
          <w:szCs w:val="32"/>
        </w:rPr>
        <w:t>。参赛团队所报参赛创业项目，须为本团队策划或经营的项目，不得借用他人项目参赛。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三、参赛组别和对象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本赛道分为创意组与创业组。</w:t>
      </w:r>
    </w:p>
    <w:p>
      <w:pPr>
        <w:spacing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（一）创意组</w:t>
      </w:r>
    </w:p>
    <w:p>
      <w:pPr>
        <w:spacing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1.参赛项目具有较好的创意和较为成型的产品原型、服务模式或针对生产加工工艺进行创新的改良技术，在大赛通知下发之日前尚未完成工商等各类登记注册。</w:t>
      </w:r>
    </w:p>
    <w:p>
      <w:pPr>
        <w:spacing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参赛申报人须为团队负责人，须为职业院校的全日制在校学生或国家开放大学学历教育在读学生。</w:t>
      </w:r>
    </w:p>
    <w:p>
      <w:pPr>
        <w:spacing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学校科技成果转化项目不能参加本组比赛（科技成果的完成人、所有人中参赛申报人排名第一的除外）。</w:t>
      </w:r>
    </w:p>
    <w:p>
      <w:pPr>
        <w:spacing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（二）创业组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参赛项目在大赛通知下发之日前已完成工商等各类登记注册，且公司注册年限不超过5年（2017年3月1日及以后注册）。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参赛申报人须为企业法定代表人，须为职业院校全日制在校学生或毕业5年内的学生（即2017年之后的毕业生）、国家开放大学学历教育在读学生或毕业5年内的学生（即2017年6月之后的毕业生）。企业法人在大赛通知发布之日后进行变更的不予认可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3.项目的股权结构中，企业法定代表人的股权不得少于1/3，参赛团队成员股权合计不得少于51%。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四、奖项设置</w:t>
      </w:r>
    </w:p>
    <w:p>
      <w:pPr>
        <w:spacing w:line="540" w:lineRule="exact"/>
        <w:ind w:firstLine="640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pacing w:val="-4"/>
          <w:sz w:val="32"/>
          <w:szCs w:val="32"/>
        </w:rPr>
        <w:t>本赛道设置金奖50个、银奖100个、铜奖350个。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hAnsi="Calibri" w:eastAsia="仿宋_GB2312"/>
          <w:sz w:val="32"/>
          <w:szCs w:val="36"/>
        </w:rPr>
        <w:t>获得金奖项目的指导教师为“优秀创新创业导师”（限前五名）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各地要成立有职业教育部门参与的职教赛道工作小组，推进各阶段的赛事组织工作。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94D648-DA70-4C6F-81D4-AF69A239F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269E3C-1ECE-4F02-B178-C0274F8EA0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1DCF816-75E1-47DC-B80D-BD7EB4730A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F9F5EBD-C5DB-4D4B-8085-868673E615B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F05C795-9A03-4DEB-A760-8034186E2D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B5C5E"/>
    <w:rsid w:val="3BAB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2022-04-12T08:13:00Z</dcterms:created>
  <dc:creator>洋</dc:creator>
  <cp:lastModifiedBy>洋</cp:lastModifiedBy>
  <dcterms:modified xsi:type="dcterms:W3CDTF">2022-04-12T08:13:42Z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14F96C7BB3814A2DB2CED2E9C4E0DD55</vt:lpwstr>
  </property>
</Properties>
</file>