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</w:rPr>
        <w:t>附件3</w:t>
      </w:r>
    </w:p>
    <w:p>
      <w:pPr>
        <w:widowControl/>
        <w:spacing w:line="300" w:lineRule="exac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</w:p>
    <w:p>
      <w:pPr>
        <w:widowControl/>
        <w:spacing w:line="66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贵州省普通高考市（州）、县（市、区、特区）</w:t>
      </w:r>
    </w:p>
    <w:p>
      <w:pPr>
        <w:widowControl/>
        <w:spacing w:line="660" w:lineRule="exact"/>
        <w:jc w:val="center"/>
        <w:textAlignment w:val="bottom"/>
        <w:rPr>
          <w:rFonts w:ascii="方正小标宋简体" w:hAnsi="仿宋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代号编码</w:t>
      </w:r>
    </w:p>
    <w:p>
      <w:pPr>
        <w:widowControl/>
        <w:spacing w:line="600" w:lineRule="exact"/>
        <w:jc w:val="left"/>
        <w:rPr>
          <w:rFonts w:ascii="仿宋" w:hAnsi="仿宋" w:eastAsia="仿宋"/>
          <w:spacing w:val="11"/>
          <w:kern w:val="0"/>
          <w:sz w:val="36"/>
          <w:szCs w:val="36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一、贵阳市－100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101—云岩区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102—南明区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103—花溪区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104—乌当区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105—白云区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106—清镇市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107—息烽县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108—修文县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109—开阳县  </w:t>
      </w:r>
    </w:p>
    <w:p>
      <w:pPr>
        <w:widowControl/>
        <w:spacing w:line="560" w:lineRule="exact"/>
        <w:ind w:firstLine="644" w:firstLineChars="23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-20"/>
          <w:sz w:val="32"/>
          <w:szCs w:val="32"/>
        </w:rPr>
        <w:t>110—观山湖区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190—贵安新区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二、遵义市－200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201—红花岗区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202—播州区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203—桐梓县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204—绥阳县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205—正安县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206—道真县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207—湄潭县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208—凤冈县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209—务川县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210—余庆县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211—仁怀市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212—习水县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213—赤水市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214－汇川区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215－新蒲新区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三、安顺市－300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301—西秀区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302—平坝县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303—镇宁县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304—关岭县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305—紫云县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306—普定县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四、毕节市－400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401—七星关区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402—黔西市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403—大方县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404—金沙县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405—织金县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406—威宁县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407—赫章县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408—纳雍县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五、铜仁市－500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501—碧江区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502—思南县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503—德江县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504—沿河县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505—印江县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506—石阡县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507—玉屏县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508—松桃县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509—万山区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510—江口县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六、六盘水市－600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601—钟山区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602—水城县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603—六枝特区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604—盘州市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七、黔南州－700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701—都匀市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702—龙里县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703—贵定县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704—瓮安县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705—福泉市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706—惠水县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707—长顺县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708—三都县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709—独山县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710—平塘县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711—荔波县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712—罗甸县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八、黔东南州－800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801—凯里市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802—黄平县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803—施秉县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804—台江县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805—剑河县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806—三穗县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807—天柱县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808—锦屏县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809—雷山县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810—榕江县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811—黎平县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812—从江县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813—丹寨县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814—麻江县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815—镇远县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816—岑巩县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九、黔西南州－900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901—兴义市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902—兴仁市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903—安龙县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904—册亨县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905—望谟县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906—贞丰县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907—晴隆县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908—普安县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20E4B"/>
    <w:rsid w:val="0C42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2021-10-20T03:38:00Z</dcterms:created>
  <dc:creator>Pluto＇</dc:creator>
  <cp:lastModifiedBy>Pluto＇</cp:lastModifiedBy>
  <dcterms:modified xsi:type="dcterms:W3CDTF">2021-10-20T03:40:53Z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