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黑体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2</w:t>
      </w:r>
    </w:p>
    <w:p>
      <w:pPr>
        <w:widowControl/>
        <w:jc w:val="center"/>
        <w:rPr>
          <w:rFonts w:hint="eastAsia" w:hAnsi="宋体" w:eastAsia="方正小标宋简体" w:cs="宋体"/>
          <w:kern w:val="0"/>
          <w:sz w:val="36"/>
          <w:szCs w:val="36"/>
        </w:rPr>
      </w:pPr>
      <w:r>
        <w:rPr>
          <w:rFonts w:hint="eastAsia" w:hAnsi="宋体" w:eastAsia="方正小标宋简体" w:cs="宋体"/>
          <w:kern w:val="0"/>
          <w:sz w:val="36"/>
          <w:szCs w:val="36"/>
        </w:rPr>
        <w:t>江苏省2018年考生征求（平行）院校志愿填报时间安排表</w:t>
      </w:r>
    </w:p>
    <w:p>
      <w:pPr>
        <w:widowControl/>
        <w:rPr>
          <w:rFonts w:hint="eastAsia" w:ascii="宋体" w:hAnsi="宋体" w:eastAsia="宋体"/>
          <w:b/>
          <w:szCs w:val="32"/>
        </w:rPr>
      </w:pPr>
    </w:p>
    <w:tbl>
      <w:tblPr>
        <w:tblStyle w:val="3"/>
        <w:tblW w:w="14265" w:type="dxa"/>
        <w:jc w:val="center"/>
        <w:tblInd w:w="-36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7359"/>
        <w:gridCol w:w="4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填报阶段</w:t>
            </w: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填报批次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ind w:left="180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填报时间</w:t>
            </w:r>
          </w:p>
          <w:p>
            <w:pPr>
              <w:snapToGrid w:val="0"/>
              <w:spacing w:line="360" w:lineRule="exact"/>
              <w:ind w:left="180"/>
              <w:jc w:val="center"/>
              <w:rPr>
                <w:rFonts w:ascii="黑体" w:hAnsi="宋体" w:eastAsia="黑体"/>
                <w:sz w:val="30"/>
                <w:szCs w:val="30"/>
              </w:rPr>
            </w:pPr>
            <w:r>
              <w:rPr>
                <w:rFonts w:hint="eastAsia" w:ascii="黑体" w:hAnsi="宋体" w:eastAsia="黑体"/>
                <w:sz w:val="30"/>
                <w:szCs w:val="30"/>
              </w:rPr>
              <w:t>（当日</w:t>
            </w:r>
            <w:r>
              <w:rPr>
                <w:rFonts w:ascii="Times New Roman" w:hAnsi="Times New Roman" w:eastAsia="黑体"/>
                <w:sz w:val="30"/>
                <w:szCs w:val="30"/>
              </w:rPr>
              <w:t>9:00</w:t>
            </w:r>
            <w:r>
              <w:rPr>
                <w:rFonts w:hint="eastAsia" w:ascii="Times New Roman" w:hAnsi="Times New Roman" w:eastAsia="黑体"/>
                <w:sz w:val="30"/>
                <w:szCs w:val="30"/>
              </w:rPr>
              <w:t>－</w:t>
            </w:r>
            <w:r>
              <w:rPr>
                <w:rFonts w:ascii="Times New Roman" w:hAnsi="Times New Roman" w:eastAsia="黑体"/>
                <w:sz w:val="30"/>
                <w:szCs w:val="30"/>
              </w:rPr>
              <w:t>15:00</w:t>
            </w:r>
            <w:r>
              <w:rPr>
                <w:rFonts w:hint="eastAsia" w:ascii="黑体" w:hAnsi="宋体" w:eastAsia="黑体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2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第一阶段</w:t>
            </w: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文科类、理科类</w:t>
            </w:r>
            <w:r>
              <w:rPr>
                <w:rFonts w:hint="eastAsia" w:ascii="仿宋_GB2312" w:hAnsi="宋体"/>
                <w:sz w:val="28"/>
                <w:szCs w:val="28"/>
              </w:rPr>
              <w:t>提前批次本科</w:t>
            </w:r>
            <w:r>
              <w:rPr>
                <w:rFonts w:hint="eastAsia" w:ascii="仿宋_GB2312" w:hAnsi="Times New Roman"/>
                <w:sz w:val="28"/>
                <w:szCs w:val="28"/>
              </w:rPr>
              <w:t>(</w:t>
            </w:r>
            <w:r>
              <w:rPr>
                <w:rFonts w:hint="eastAsia" w:ascii="仿宋_GB2312" w:hAnsi="宋体"/>
                <w:sz w:val="28"/>
                <w:szCs w:val="28"/>
              </w:rPr>
              <w:t>含军事、公安政法、航海、</w:t>
            </w: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地方专项计划、乡村教师计划</w:t>
            </w:r>
            <w:r>
              <w:rPr>
                <w:rFonts w:hint="eastAsia" w:ascii="仿宋_GB2312" w:hAnsi="宋体"/>
                <w:sz w:val="28"/>
                <w:szCs w:val="28"/>
              </w:rPr>
              <w:t>、其他院校</w:t>
            </w:r>
            <w:r>
              <w:rPr>
                <w:rFonts w:hint="eastAsia" w:ascii="仿宋_GB2312" w:hAnsi="Times New Roman"/>
                <w:sz w:val="28"/>
                <w:szCs w:val="28"/>
              </w:rPr>
              <w:t>)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 w:val="28"/>
                <w:szCs w:val="28"/>
              </w:rPr>
            </w:pP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ind w:left="6" w:leftChars="2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体育类、艺术类提前本科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14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 w:val="28"/>
                <w:szCs w:val="28"/>
              </w:rPr>
            </w:pP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文科类、理科类</w:t>
            </w:r>
            <w:r>
              <w:rPr>
                <w:rFonts w:hint="eastAsia" w:ascii="仿宋_GB2312" w:hAnsi="宋体"/>
                <w:sz w:val="28"/>
                <w:szCs w:val="28"/>
              </w:rPr>
              <w:t>本科第一批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18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2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 w:val="28"/>
                <w:szCs w:val="28"/>
              </w:rPr>
            </w:pP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文科类、理科类</w:t>
            </w:r>
            <w:r>
              <w:rPr>
                <w:rFonts w:hint="eastAsia" w:ascii="仿宋_GB2312" w:hAnsi="宋体"/>
                <w:sz w:val="28"/>
                <w:szCs w:val="28"/>
              </w:rPr>
              <w:t>本科第二批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24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第二阶段</w:t>
            </w: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sz w:val="28"/>
                <w:szCs w:val="28"/>
              </w:rPr>
              <w:t>体育类、艺术类高职（专科）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7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30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26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/>
                <w:sz w:val="28"/>
                <w:szCs w:val="28"/>
              </w:rPr>
            </w:pPr>
          </w:p>
        </w:tc>
        <w:tc>
          <w:tcPr>
            <w:tcW w:w="7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仿宋_GB2312" w:hAnsi="Times New Roman"/>
                <w:sz w:val="28"/>
                <w:szCs w:val="28"/>
              </w:rPr>
            </w:pPr>
            <w:r>
              <w:rPr>
                <w:rFonts w:hint="eastAsia" w:ascii="仿宋_GB2312" w:hAnsi="宋体"/>
                <w:kern w:val="0"/>
                <w:sz w:val="28"/>
                <w:szCs w:val="28"/>
              </w:rPr>
              <w:t>文科类、理科类</w:t>
            </w:r>
            <w:r>
              <w:rPr>
                <w:rFonts w:hint="eastAsia" w:ascii="仿宋_GB2312" w:hAnsi="宋体"/>
                <w:sz w:val="28"/>
                <w:szCs w:val="28"/>
              </w:rPr>
              <w:t>高职（专科）</w:t>
            </w:r>
          </w:p>
        </w:tc>
        <w:tc>
          <w:tcPr>
            <w:tcW w:w="4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ascii="Times New Roman" w:hAnsi="Times New Roman" w:eastAsia="宋体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月</w:t>
            </w:r>
            <w:r>
              <w:rPr>
                <w:rFonts w:ascii="Times New Roman" w:hAnsi="Times New Roman" w:eastAsia="宋体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宋体"/>
                <w:sz w:val="28"/>
                <w:szCs w:val="28"/>
              </w:rPr>
              <w:t>日</w:t>
            </w:r>
          </w:p>
        </w:tc>
      </w:tr>
    </w:tbl>
    <w:p>
      <w:pPr>
        <w:widowControl/>
        <w:jc w:val="left"/>
        <w:rPr>
          <w:rFonts w:ascii="宋体" w:hAnsi="宋体" w:eastAsia="宋体"/>
          <w:szCs w:val="32"/>
        </w:rPr>
        <w:sectPr>
          <w:pgSz w:w="16838" w:h="11906" w:orient="landscape"/>
          <w:pgMar w:top="1418" w:right="1134" w:bottom="1134" w:left="1134" w:header="851" w:footer="680" w:gutter="0"/>
          <w:pgNumType w:fmt="numberInDash"/>
          <w:cols w:space="720" w:num="1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9581D"/>
    <w:rsid w:val="0A4E5187"/>
    <w:rsid w:val="55B9581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2018-06-22T04:37:00Z</dcterms:created>
  <dc:creator>Administrator</dc:creator>
  <cp:lastModifiedBy>白兔子</cp:lastModifiedBy>
  <dcterms:modified xsi:type="dcterms:W3CDTF">2018-06-22T08:05:24Z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