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5A" w:rsidRPr="00DF535A" w:rsidRDefault="00DF535A" w:rsidP="00DF535A">
      <w:pPr>
        <w:widowControl/>
        <w:spacing w:line="52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附件3：</w:t>
      </w:r>
    </w:p>
    <w:p w:rsidR="00DF535A" w:rsidRPr="00DF535A" w:rsidRDefault="00DF535A" w:rsidP="00DF535A">
      <w:pPr>
        <w:widowControl/>
        <w:spacing w:line="52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</w:t>
      </w:r>
    </w:p>
    <w:p w:rsidR="00DF535A" w:rsidRPr="00DF535A" w:rsidRDefault="00DF535A" w:rsidP="00DF535A">
      <w:pPr>
        <w:widowControl/>
        <w:spacing w:line="520" w:lineRule="atLeast"/>
        <w:jc w:val="center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b/>
          <w:bCs/>
          <w:color w:val="000000"/>
          <w:kern w:val="0"/>
          <w:szCs w:val="21"/>
        </w:rPr>
        <w:t>新疆维吾尔自治区2015年普通高等学校音乐类专业统一考试大纲</w:t>
      </w:r>
    </w:p>
    <w:p w:rsidR="00DF535A" w:rsidRPr="00DF535A" w:rsidRDefault="00DF535A" w:rsidP="00DF535A">
      <w:pPr>
        <w:widowControl/>
        <w:spacing w:line="52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b/>
          <w:bCs/>
          <w:color w:val="000000"/>
          <w:kern w:val="0"/>
          <w:szCs w:val="21"/>
        </w:rPr>
        <w:t> </w:t>
      </w:r>
    </w:p>
    <w:p w:rsidR="00DF535A" w:rsidRPr="00DF535A" w:rsidRDefault="00DF535A" w:rsidP="00DF535A">
      <w:pPr>
        <w:widowControl/>
        <w:spacing w:line="560" w:lineRule="atLeast"/>
        <w:ind w:firstLine="36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一、2015年自治区在全区范围内对报考音乐类专业（音乐学、作曲与作曲理论、音乐表演等考核要求的音乐类专业）的考生组织专业科目统一考试，考点统一设在乌鲁木齐市新疆师范大学，统考时间为 1月15日-19日。</w:t>
      </w:r>
    </w:p>
    <w:p w:rsidR="00DF535A" w:rsidRPr="00DF535A" w:rsidRDefault="00DF535A" w:rsidP="00DF535A">
      <w:pPr>
        <w:widowControl/>
        <w:spacing w:line="560" w:lineRule="atLeast"/>
        <w:ind w:firstLine="36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基本乐科《乐理》笔试时间为1月15日上午10：00-11：30（北京时间）。面试考试时间于1月15日12:00（北京时间）在新疆师范大学音乐学院公告栏公布，1月15日下午-19日进行。</w:t>
      </w:r>
    </w:p>
    <w:p w:rsidR="00DF535A" w:rsidRPr="00DF535A" w:rsidRDefault="00DF535A" w:rsidP="00DF535A">
      <w:pPr>
        <w:widowControl/>
        <w:spacing w:line="560" w:lineRule="atLeast"/>
        <w:ind w:firstLine="36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二、所有报考音乐类专业的考生必须参加自治区音乐类专业统一考试，并获得合格证书的考生方可参加区内外各高校音乐类专业校考。凡自治区统考涉及到的音乐类专业，民办高校、独立学院的音乐类本科专业及所有高校的音乐类高职（专科）专业招生均应直接使用自治区统考成绩，学校不再组织校考；其它音乐类本科专业可直接使用自治区统考成绩，也可在自治区统考合格考生范围内组织校考。自治区统考未涉及到的专业，由各学校组织校考，校考应于2015年春节后举行，3月底前完成。具体校考时间、地点及相关要求由学校以适当方式向社会公布,考生须按学校公布的时间、地点和相关要求报名参加考试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三、各专业考试科目及要求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 1、音乐学专业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考试科目：基本乐科、主科科目、加试科目，总分300分。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基本乐科：本科目包括乐理、视唱两部分内容。总分100分。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主科科目：声乐、器乐类作品一首，总分140分。考生选择其中一个类别即可。声乐作品不限唱法，现场考试为清唱，不能自带伴奏。器乐类考试时，乐器种类不限，除钢琴外的乐器需考生自备，曲目为中外作品一首，反复段落一律不做反复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lastRenderedPageBreak/>
        <w:t>    加试科目：声乐、器乐类作品一首，总分60分。考生选择其中一个类别即可，但不能与主科科目相同。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以上主科、加试科目作品演唱、演奏不得超过3分钟。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 2、音乐表演专业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考试科目：基本乐科、主科科目，总分300分。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基本乐科：本科目包括乐理、视唱两部分内容。总分100分。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主科科目：声乐、器乐类作品两首，总分200分。考生选择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其中一个类别即可。声乐作品不限唱法，但在演唱歌剧咏叹调时必须使用原调、原文演唱。现场考试可以选择清唱或钢琴伴奏，如需钢琴伴奏时应提供简谱或五线谱歌谱一份，可以自带伴奏。器乐类考试时，乐器种类不限，除钢琴外的乐器需考生自备，两首曲目为中国或外国中型以上难度的作品，反复段落一律不做反复，不允许伴奏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以上主科科目作品演唱、演奏不得超过5分钟。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 3、作曲与作曲理论专业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考试科目：基本乐科、主科科目、加试科目，总分300分。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基本乐科：本科目包括乐理、视唱两部分内容。总分100分。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主科科目：包括和声写作、歌曲写作、织体写作等三部分笔试内容，总分160分，考试时间三小时。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和声写作：为指定的声部（高声部或低声部）配置四部和声，写作包括三和弦、七和弦、原位和弦、转位和弦以及离调和一级关系调转调等，总分50分。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歌曲写作：以指定的乐句为主题，依照规定的曲式结构，为所给歌词创作一首完整的歌曲，总分50分。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织体写作：按规定的音乐主题创作一首小型乐曲，织体写作的类型包括钢琴独奏、弦乐四重奏、混声四部合唱等，曲式结构不小于单三部曲式，总分60分。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加试科目：器乐演奏，作品一首，总分40分。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lastRenderedPageBreak/>
        <w:t>    参考书目：《和声学教程》斯波索宾等著，</w:t>
      </w:r>
      <w:hyperlink r:id="rId6" w:tgtFrame="_blank" w:history="1">
        <w:r w:rsidRPr="00DF535A">
          <w:rPr>
            <w:rFonts w:asciiTheme="minorEastAsia" w:hAnsiTheme="minorEastAsia" w:cs="Arial"/>
            <w:kern w:val="0"/>
            <w:szCs w:val="21"/>
          </w:rPr>
          <w:t>人民音乐出版社</w:t>
        </w:r>
        <w:r w:rsidRPr="00DF535A">
          <w:rPr>
            <w:rFonts w:asciiTheme="minorEastAsia" w:hAnsiTheme="minorEastAsia" w:cs="Arial"/>
            <w:color w:val="123472"/>
            <w:kern w:val="0"/>
            <w:szCs w:val="21"/>
          </w:rPr>
          <w:t>。《作曲基础教程》杨青著，高等教育出版社。《歌曲写作教程》陈国权著，</w:t>
        </w:r>
      </w:hyperlink>
      <w:hyperlink r:id="rId7" w:tgtFrame="_blank" w:history="1">
        <w:r w:rsidRPr="00DF535A">
          <w:rPr>
            <w:rFonts w:asciiTheme="minorEastAsia" w:hAnsiTheme="minorEastAsia" w:cs="Arial"/>
            <w:kern w:val="0"/>
            <w:szCs w:val="21"/>
          </w:rPr>
          <w:t>人民音乐出版社</w:t>
        </w:r>
        <w:r w:rsidRPr="00DF535A">
          <w:rPr>
            <w:rFonts w:asciiTheme="minorEastAsia" w:hAnsiTheme="minorEastAsia" w:cs="Arial"/>
            <w:color w:val="123472"/>
            <w:kern w:val="0"/>
            <w:szCs w:val="21"/>
          </w:rPr>
          <w:t>。《曲式分析基础教程》高为杰、陈丹布著，高等教育出版社。</w:t>
        </w:r>
      </w:hyperlink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加试科目作品演唱、演奏不得超过5分钟。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四、《基本乐科》考试内容及考试要求</w:t>
      </w:r>
    </w:p>
    <w:p w:rsidR="00DF535A" w:rsidRPr="00DF535A" w:rsidRDefault="00DF535A" w:rsidP="00DF535A">
      <w:pPr>
        <w:widowControl/>
        <w:spacing w:line="560" w:lineRule="atLeast"/>
        <w:ind w:firstLine="36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基本乐科科目包括乐理、视唱两部分内容。其中乐理90分，视唱10分，基本乐科总分为100分。</w:t>
      </w:r>
    </w:p>
    <w:p w:rsidR="00DF535A" w:rsidRPr="00DF535A" w:rsidRDefault="00DF535A" w:rsidP="00DF535A">
      <w:pPr>
        <w:widowControl/>
        <w:spacing w:line="560" w:lineRule="atLeast"/>
        <w:ind w:firstLine="36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1、乐理部分：乐理考试为闭卷笔试，考试时间90分钟。参考书目为《音乐理论基础》或《基本乐理》（上、下册），人民音乐出版社出版，李重光编著。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考核内容：音及乐音体系、音律、记谱法、音值组合、音程、和弦、调式与调性（包括各类西欧大小调式及中国民族五声性调式的调号、音阶、调式（调性）分析，调式中音程及和弦的解决，转调及移调）、音乐常用记号及术语（包括力度与速度记号与术语、省略记号、演奏与演唱记号、装饰音记号及其他术语等）、五线谱与简谱互译等内容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题型：填空题、选择题、判断题、写作题、分析题。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 2、视唱部分：视唱考试为面试。现场抽取2条视唱条目，每条曲目长度为8-16小节，音域为g-e2。一条为纸质文档的视唱，有2分钟左右准备时间；另一条为电子文档视唱，要求抽取后直接进行视唱。考试时有专家在钢琴上弹出该条目的主和弦和首音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考核内容：掌握音符、休止符、三连音、变化音、弱起小节及常用节拍（2/4、3/4、4/4、3/8、6/8拍子）。要求速度平稳、节奏准确、音高准确，视唱时富有旋律感并能准确清晰的击拍或划拍。</w:t>
      </w:r>
    </w:p>
    <w:p w:rsidR="00DF535A" w:rsidRPr="00DF535A" w:rsidRDefault="00DF535A" w:rsidP="00DF535A">
      <w:pPr>
        <w:widowControl/>
        <w:spacing w:line="560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DF535A">
        <w:rPr>
          <w:rFonts w:asciiTheme="minorEastAsia" w:hAnsiTheme="minorEastAsia" w:cs="Arial"/>
          <w:color w:val="000000"/>
          <w:kern w:val="0"/>
          <w:szCs w:val="21"/>
        </w:rPr>
        <w:t>    五、自治区招生办公室于1月30日前完成自治区音乐类专业统考合格考生的信息汇总整理，并向招生院校提供包括自治区音乐类专业统考合格考生名单、成绩等内容的网上查询服务。网址为：新疆招生网：http:// www.xjzk.gov.cn。</w:t>
      </w:r>
    </w:p>
    <w:p w:rsidR="00C07695" w:rsidRPr="00DF535A" w:rsidRDefault="00C07695">
      <w:pPr>
        <w:rPr>
          <w:rFonts w:asciiTheme="minorEastAsia" w:hAnsiTheme="minorEastAsia"/>
          <w:szCs w:val="21"/>
        </w:rPr>
      </w:pPr>
    </w:p>
    <w:sectPr w:rsidR="00C07695" w:rsidRPr="00DF5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695" w:rsidRDefault="00C07695" w:rsidP="00DF535A">
      <w:r>
        <w:separator/>
      </w:r>
    </w:p>
  </w:endnote>
  <w:endnote w:type="continuationSeparator" w:id="1">
    <w:p w:rsidR="00C07695" w:rsidRDefault="00C07695" w:rsidP="00DF5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695" w:rsidRDefault="00C07695" w:rsidP="00DF535A">
      <w:r>
        <w:separator/>
      </w:r>
    </w:p>
  </w:footnote>
  <w:footnote w:type="continuationSeparator" w:id="1">
    <w:p w:rsidR="00C07695" w:rsidRDefault="00C07695" w:rsidP="00DF53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35A"/>
    <w:rsid w:val="00C07695"/>
    <w:rsid w:val="00DF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3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35A"/>
    <w:rPr>
      <w:sz w:val="18"/>
      <w:szCs w:val="18"/>
    </w:rPr>
  </w:style>
  <w:style w:type="character" w:customStyle="1" w:styleId="apple-converted-space">
    <w:name w:val="apple-converted-space"/>
    <w:basedOn w:val="a0"/>
    <w:rsid w:val="00DF535A"/>
  </w:style>
  <w:style w:type="character" w:styleId="a5">
    <w:name w:val="Hyperlink"/>
    <w:basedOn w:val="a0"/>
    <w:uiPriority w:val="99"/>
    <w:semiHidden/>
    <w:unhideWhenUsed/>
    <w:rsid w:val="00DF5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218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272">
          <w:marLeft w:val="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opoo.com/book/press/press11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opoo.com/book/press/press11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3</cp:revision>
  <dcterms:created xsi:type="dcterms:W3CDTF">2014-10-24T00:51:00Z</dcterms:created>
  <dcterms:modified xsi:type="dcterms:W3CDTF">2014-10-24T00:52:00Z</dcterms:modified>
</cp:coreProperties>
</file>