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附件：</w:t>
      </w:r>
    </w:p>
    <w:p w:rsidR="008E3D98" w:rsidRPr="008E3D98" w:rsidRDefault="008E3D98" w:rsidP="008E3D98">
      <w:pPr>
        <w:jc w:val="center"/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2014年普通高校艺术体育类高职（专科）招生</w:t>
      </w:r>
    </w:p>
    <w:p w:rsidR="008E3D98" w:rsidRPr="008E3D98" w:rsidRDefault="008E3D98" w:rsidP="008E3D98">
      <w:pPr>
        <w:jc w:val="center"/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补录征集志愿的院校及专业介绍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请考生注意：</w:t>
      </w:r>
    </w:p>
    <w:p w:rsidR="008E3D98" w:rsidRPr="008E3D98" w:rsidRDefault="008E3D98" w:rsidP="008E3D98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以下公布的各院校的地址、办学性质、各专业的收费标准及专业要求等，请以《2014年招生计划合订本》公布的为准。院校录取规则和相关要求请查询2014年普通高校《招生章程汇编》，考生也可登录学校招生网站查询有关情况，切忌盲目填报，错填志愿责任自负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  <w:r w:rsidRPr="008E3D98">
        <w:rPr>
          <w:rFonts w:asciiTheme="minorEastAsia" w:hAnsiTheme="minorEastAsia"/>
          <w:sz w:val="24"/>
          <w:szCs w:val="24"/>
        </w:rPr>
        <w:t xml:space="preserve">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一、艺术类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高职（专科）批次院校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1、美术类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5114  西昌学院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06  电脑艺术设计（北校区）                   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5163  成都艺术职业学院（民办高校）  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环境艺术设计                             7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5171  四川航天职业技术学院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产品造型设计  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5174  南充职业技术学院  5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广告设计与制作                           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5185  四川文化产业职业学院  11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12  多媒体设计与制作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17  动漫设计与制作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25  珠宝首饰工艺及鉴定                       7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5186  四川科技职业学院（民办高校）  12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00  建筑设计技术                             3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环境艺术设计                             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园林工程技术                             3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03  动漫设计与制作    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04  视觉传达艺术设计  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5187  四川艺术职业学院  10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12  艺术设计          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15  动漫设计与制作                           9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5188  四川文化传媒职业学院（民办高校）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广告设计与制作                           3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5189  四川华新现代职业学院（民办高校）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27  环境艺术设计                             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备注：只招英语语种考生。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5193  民办四川天一学院（民办高校）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艺术设计      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环境艺术设计      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  03  动漫设计与制作    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备注：只招英语语种考生。四川省绵竹市东城新区文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化教育产业园就读。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5715  成都理工大学工程技术学院（独立学院）  12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A4  广告设计与制作                          12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170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56  环境艺术设计                            57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60  视觉传达艺术设计                        78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62  影视动画                                20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63  人物形象设计                             6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64  摄影摄像技术                             9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5724  成都信息工程学院银杏酒店管理学院（独立学院）  24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34  环境艺术设计                            13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35  艺术设计                                11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5747  成都文理学院（原四川师范大学文理学院）（民办高校）  197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08  广告设计与制作                         197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69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67  艺术设计                                45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69  影视动画                                24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B、按专业、文化成绩之和排序投档的院校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5140  川北幼儿师范高等专科学校  32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26  环境艺术设计                            32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5142  成都工业学院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影视动画      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备注：只招英语语种考生。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5143  四川民族学院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04  美术教育                                 1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5152  四川交通职业技术学院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03  动漫设计与制作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5160  四川国际标榜职业学院（民办高校）  21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11  人物形象设计                             6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31  室内设计技术                            15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5164  四川托普信息技术职业学院（民办高校）  6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00  环境艺术设计  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广告设计与制作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03  装潢艺术设计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5168  乐山职业技术学院  27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  31  影视动画                                14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32  广告设计与制作                          13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5180  四川信息职业技术学院  5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A1  动漫设计与制作                           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5190  四川城市职业学院（民办高校）  95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00  广告设计与制作                          27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艺术设计                                58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装潢艺术设计                            10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5196  四川电影电视学院（民办高校）  103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50  艺术设计                                24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54  多媒体设计与制作                        20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55  视觉传达艺术设计                        19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56  装饰艺术设计                            20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57  装潢艺术设计                            20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5751  四川师范大学成都学院（独立学院）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12  视觉传达艺术设计（含平面设计、动漫设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计）        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(2)省内普通高等艺术院校（专业）对口高职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A、按专业、文化成绩之和排序投档的院校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5164  四川托普信息技术职业学院（民办高校）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28  环境艺术设计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(3)认定我省专业统考成绩的省外艺术院校（专业）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3159  上海东海职业技术学院（民办高校）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13  服装设计          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备注：只招英语语种考生。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3165  上海中侨职业技术学院（民办高校）  10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01  广告设计与制作                           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应用艺术设计（室内设计）                 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4562  北海艺术设计学院（民办高校）  29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24  建筑设计技术                             9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25  建筑装饰工程技术                         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26  环境艺术设计                             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27  动漫设计与制作                           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  30  视觉传达艺术设计                         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B、按文化成绩排序投档的院校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1156  北京吉利学院（民办高校）  5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影视动画                                 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3658  江西工业职业技术学院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视觉传达艺术设计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2、影视戏剧表演类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5136  四川音乐学院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B1  影视表演                                 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备注：新都校区。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5188  四川文化传媒职业学院（民办高校）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09  表演艺术    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5196  四川电影电视学院（民办高校）  33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30  表演艺术                                33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19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41  表演艺术                                19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5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97  影视表演                                 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B、按专业、文化成绩之和排序投档的院校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5137  成都学院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12  影视表演（金牛校区）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3、播音主持类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5163  成都艺术职业学院（民办高校）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18  主持与播音                               4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5196  四川电影电视学院（民办高校）  26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地址：成都市安仁镇金山路188号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  10  主持与播音                              26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42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40  主持与播音                              42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5747  成都文理学院（原四川师范大学文理学院）（民办高校）  20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09  主持与播音                              20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备注：金堂校区。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10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99  主持与播音                              10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B、按文化成绩排序投档的院校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5185  四川文化产业职业学院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06  主持与播音    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4、舞蹈类（省专业统考地点：四川大学）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5185  四川文化产业职业学院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08  舞蹈表演    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5196  四川电影电视学院（民办高校）  30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41  舞蹈表演                                30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52  舞蹈表演                                 7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5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96  舞蹈表演                                 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B、按专业、文化成绩之和排序投档的院校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5145  四川幼儿师范高等专科学校  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03  舞蹈表演                                 7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5751  四川师范大学成都学院（独立学院）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17  舞蹈表演（舞蹈教育）                     1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5、时装表演类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53  服装表演    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6、编导类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A、按文化成绩排序投档的院校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5120  四川师范大学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31  编导（狮子山校区）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5136  四川音乐学院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B4  编导（新都校区）                         1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5160  四川国际标榜职业学院（民办高校）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20  影视多媒体技术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5163  成都艺术职业学院（民办高校）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17  编导                                     4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5185  四川文化产业职业学院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03  编导          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5196  四川电影电视学院（民办高校）  60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20  编导                                    30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24  电视节目制作                            30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5537  成都学院  4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13  广播影视类（中外合作办学）               4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70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43  编导                                    55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50  电视制片管理                            15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5747  成都文理学院（原四川师范大学文理学院）（民办高校）  20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10  电视节目制作                            20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备注：金堂校区。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20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地址：四川省绵阳市机场东路83号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98  广播电视技术                            20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7、音乐舞蹈类（省专业统考地点：四川音乐学院）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学校代号、名称及专业代号、名称        计划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5140  川北幼儿师范高等专科学校  10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28  音乐教育（按专业、文化成绩之和排序投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档。招收音乐舞蹈类考生）                10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5163  成都艺术职业学院（民办高校）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25  音乐表演（音乐舞蹈）（按专业成绩排序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投档）                                   1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5196  四川电影电视学院（民办高校）  26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42  舞蹈表演（现代流行舞方向）（按专业成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绩排序投档）                            26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73  音乐表演（羌藏歌舞）（按专业成绩排序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投档）                                   7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8、音乐表演类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(1)省内普通高等艺术院校（专业）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学校代号、名称及专业代号、名称        计划 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5145  四川幼儿师范高等专科学校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04  音乐表演（按专业、文化成绩之和排序投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档。招收声乐、钢琴、手风琴、古筝专业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）            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5163  成都艺术职业学院（民办高校）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15  音乐表演（声乐）（按专业成绩排序投档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）            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5185  四川文化产业职业学院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09  音乐表演（按专业成绩排序投档）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5187  四川艺术职业学院  9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07  音乐表演（声乐含美声、民族、通俗唱法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）（按专业成绩排序投档）                 9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5188  四川文化传媒职业学院（民办高校）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10  音乐表演（美声、民族、通俗）（按专业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成绩排序投档）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5719  四川传媒学院（民办高校）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51  音乐表演（按专业成绩排序投档）           1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5747  成都文理学院（原四川师范大学文理学院）（民办高校）  8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  11  音乐表演（按专业成绩排序投档。器乐限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招：钢琴、二胡、小号、琵琶、古筝、长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笛、单簧管、电吉他、萨克斯、架子鼓。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其他类均不限）                           8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备注：金堂校区。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5780  四川文化艺术学院（原四川音乐学院绵阳艺术学院）（民办高校）  39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74  音乐表演（民族、美声）                     20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75  音乐表演（通俗）                           14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76  音乐表演（器乐）（钢琴、竹笛、二胡、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琵琶、古筝、扬琴、长笛、单簧管、双簧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管、圆号、小号、长号、小提琴、大提琴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、低音提琴、竖琴、木吉他、电吉他、萨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克斯、爵士鼓、打击乐（排鼓、堂鼓、军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 鼓、马林巴、定音鼓、架子鼓））              5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备注：按专业成绩排序投档。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二、体育类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高职（专科）批次院校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1、省内普通高等体育院校（专业）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A、按专业成绩排序投档的院校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5114  西昌学院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体育教育                                 2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备注：男生1.68米以上，女生1.58米以上（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二级以上运动员除外）。南校区。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5142  成都工业学院  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02  运动休闲服务与管理                       1 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备注：只招英语语种考生。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5163  成都艺术职业学院（民办高校）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19  社会体育      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5186  四川科技职业学院（民办高校）  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00  体育服务与管理                           2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B、按文化成绩排序投档的院校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5724  成都信息工程学院银杏酒店管理学院（独立学院）  7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36  社会体育                                 7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C、按专业、文化成绩之和排序投档的院校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>学校代号、名称及专业代号、名称        计划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lastRenderedPageBreak/>
        <w:t xml:space="preserve"> 5160  四川国际标榜职业学院（民办高校）  11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52  社会体育                                11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5164  四川托普信息技术职业学院（民办高校）  6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   地址：四川成都高新区西区大道2000号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00  社会体育                                 6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5179  四川工业科技学院（原四川工业管理职业学院）（民办高校）  3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36  社会体育                                 3 </w:t>
      </w:r>
    </w:p>
    <w:p w:rsidR="008E3D98" w:rsidRPr="008E3D98" w:rsidRDefault="008E3D98" w:rsidP="008E3D98">
      <w:pPr>
        <w:rPr>
          <w:rFonts w:asciiTheme="minorEastAsia" w:hAnsiTheme="minorEastAsia"/>
          <w:sz w:val="24"/>
          <w:szCs w:val="24"/>
        </w:rPr>
      </w:pP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5776  四川外国语大学成都学院（独立学院）  22</w:t>
      </w:r>
    </w:p>
    <w:p w:rsidR="008E3D98" w:rsidRPr="008E3D98" w:rsidRDefault="008E3D98" w:rsidP="008E3D98">
      <w:pPr>
        <w:rPr>
          <w:rFonts w:asciiTheme="minorEastAsia" w:hAnsiTheme="minorEastAsia" w:hint="eastAsia"/>
          <w:sz w:val="24"/>
          <w:szCs w:val="24"/>
        </w:rPr>
      </w:pPr>
      <w:r w:rsidRPr="008E3D98">
        <w:rPr>
          <w:rFonts w:asciiTheme="minorEastAsia" w:hAnsiTheme="minorEastAsia" w:hint="eastAsia"/>
          <w:sz w:val="24"/>
          <w:szCs w:val="24"/>
        </w:rPr>
        <w:t xml:space="preserve">  22  体育服务与管理（国际高尔夫方向）        22</w:t>
      </w:r>
    </w:p>
    <w:p w:rsidR="00682234" w:rsidRPr="008E3D98" w:rsidRDefault="00682234">
      <w:pPr>
        <w:rPr>
          <w:rFonts w:asciiTheme="minorEastAsia" w:hAnsiTheme="minorEastAsia"/>
          <w:sz w:val="24"/>
          <w:szCs w:val="24"/>
        </w:rPr>
      </w:pPr>
    </w:p>
    <w:sectPr w:rsidR="00682234" w:rsidRPr="008E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34" w:rsidRDefault="00682234" w:rsidP="008E3D98">
      <w:r>
        <w:separator/>
      </w:r>
    </w:p>
  </w:endnote>
  <w:endnote w:type="continuationSeparator" w:id="1">
    <w:p w:rsidR="00682234" w:rsidRDefault="00682234" w:rsidP="008E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34" w:rsidRDefault="00682234" w:rsidP="008E3D98">
      <w:r>
        <w:separator/>
      </w:r>
    </w:p>
  </w:footnote>
  <w:footnote w:type="continuationSeparator" w:id="1">
    <w:p w:rsidR="00682234" w:rsidRDefault="00682234" w:rsidP="008E3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D98"/>
    <w:rsid w:val="00682234"/>
    <w:rsid w:val="008E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D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B7DBF9"/>
                <w:right w:val="none" w:sz="0" w:space="0" w:color="auto"/>
              </w:divBdr>
              <w:divsChild>
                <w:div w:id="518662523">
                  <w:marLeft w:val="0"/>
                  <w:marRight w:val="0"/>
                  <w:marTop w:val="60"/>
                  <w:marBottom w:val="12"/>
                  <w:divBdr>
                    <w:top w:val="single" w:sz="4" w:space="5" w:color="B7DBF9"/>
                    <w:left w:val="single" w:sz="4" w:space="5" w:color="B7DBF9"/>
                    <w:bottom w:val="single" w:sz="4" w:space="5" w:color="B7DBF9"/>
                    <w:right w:val="single" w:sz="4" w:space="5" w:color="B7DBF9"/>
                  </w:divBdr>
                  <w:divsChild>
                    <w:div w:id="18016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2014-09-25T01:16:00Z</dcterms:created>
  <dcterms:modified xsi:type="dcterms:W3CDTF">2014-09-25T01:19:00Z</dcterms:modified>
</cp:coreProperties>
</file>